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4BFEA" w14:textId="1E6721C0" w:rsidR="005874BA" w:rsidRDefault="005874BA" w:rsidP="005874BA">
      <w:pPr>
        <w:jc w:val="center"/>
        <w:rPr>
          <w:b/>
          <w:bCs/>
        </w:rPr>
      </w:pPr>
      <w:r w:rsidRPr="005874BA">
        <w:rPr>
          <w:b/>
          <w:bCs/>
        </w:rPr>
        <w:t>AREAS OF FOCUS</w:t>
      </w:r>
      <w:r w:rsidR="005C7474">
        <w:rPr>
          <w:b/>
          <w:bCs/>
        </w:rPr>
        <w:t xml:space="preserve"> (Strategic Plan)</w:t>
      </w:r>
    </w:p>
    <w:p w14:paraId="0EC6DCD5" w14:textId="00E549C2" w:rsidR="005874BA" w:rsidRDefault="005874BA" w:rsidP="005874BA">
      <w:pPr>
        <w:jc w:val="center"/>
        <w:rPr>
          <w:b/>
          <w:bCs/>
        </w:rPr>
      </w:pPr>
      <w:r>
        <w:rPr>
          <w:b/>
          <w:bCs/>
        </w:rPr>
        <w:t xml:space="preserve">2018-2020 </w:t>
      </w:r>
    </w:p>
    <w:p w14:paraId="774B4840" w14:textId="1E1FC8F9" w:rsidR="005874BA" w:rsidRDefault="005874BA" w:rsidP="005874BA">
      <w:pPr>
        <w:jc w:val="center"/>
        <w:rPr>
          <w:b/>
          <w:bCs/>
        </w:rPr>
      </w:pPr>
    </w:p>
    <w:p w14:paraId="446DB1ED" w14:textId="3F4FB726" w:rsidR="005874BA" w:rsidRDefault="005874BA" w:rsidP="005874BA">
      <w:pPr>
        <w:rPr>
          <w:b/>
          <w:bCs/>
        </w:rPr>
      </w:pPr>
    </w:p>
    <w:p w14:paraId="703215C7" w14:textId="0130B8C5" w:rsidR="005874BA" w:rsidRDefault="005874BA" w:rsidP="005874BA">
      <w:pPr>
        <w:rPr>
          <w:b/>
          <w:bCs/>
        </w:rPr>
      </w:pPr>
      <w:r>
        <w:rPr>
          <w:b/>
          <w:bCs/>
        </w:rPr>
        <w:t xml:space="preserve">Focus Area One: Expand &amp; </w:t>
      </w:r>
      <w:r w:rsidR="006E7A25">
        <w:rPr>
          <w:b/>
          <w:bCs/>
        </w:rPr>
        <w:t>Diversify</w:t>
      </w:r>
      <w:r>
        <w:rPr>
          <w:b/>
          <w:bCs/>
        </w:rPr>
        <w:t xml:space="preserve"> KCPBS’s Sources of Funding</w:t>
      </w:r>
    </w:p>
    <w:p w14:paraId="7A52E7C2" w14:textId="63F5DD3A" w:rsidR="005874BA" w:rsidRPr="00E201A2" w:rsidRDefault="005874BA" w:rsidP="005874BA">
      <w:pPr>
        <w:rPr>
          <w:b/>
          <w:bCs/>
          <w:sz w:val="20"/>
          <w:szCs w:val="20"/>
        </w:rPr>
      </w:pPr>
    </w:p>
    <w:p w14:paraId="6A34D45B" w14:textId="06B24F7B" w:rsidR="005874BA" w:rsidRDefault="005874BA" w:rsidP="005874BA">
      <w:pPr>
        <w:pStyle w:val="ListParagraph"/>
        <w:numPr>
          <w:ilvl w:val="0"/>
          <w:numId w:val="1"/>
        </w:numPr>
      </w:pPr>
      <w:r w:rsidRPr="00DD3276">
        <w:rPr>
          <w:i/>
          <w:iCs/>
        </w:rPr>
        <w:t>Objective One</w:t>
      </w:r>
      <w:r w:rsidRPr="005874BA">
        <w:t>: Deliver</w:t>
      </w:r>
      <w:r>
        <w:t xml:space="preserve"> strategically sound initial phase of comprehensive fundraising campaign.</w:t>
      </w:r>
    </w:p>
    <w:p w14:paraId="019FD7C9" w14:textId="5EF9A3F2" w:rsidR="005874BA" w:rsidRDefault="005874BA" w:rsidP="005874BA">
      <w:pPr>
        <w:pStyle w:val="ListParagraph"/>
        <w:numPr>
          <w:ilvl w:val="1"/>
          <w:numId w:val="1"/>
        </w:numPr>
      </w:pPr>
      <w:r w:rsidRPr="00DD3276">
        <w:rPr>
          <w:i/>
          <w:iCs/>
        </w:rPr>
        <w:t>Tactic One</w:t>
      </w:r>
      <w:r>
        <w:t>:  Work with outside consultants to set and meet organization and solicitation milestones.</w:t>
      </w:r>
    </w:p>
    <w:p w14:paraId="2A137533" w14:textId="37F3BB93" w:rsidR="005874BA" w:rsidRDefault="005874BA" w:rsidP="005874BA">
      <w:pPr>
        <w:pStyle w:val="ListParagraph"/>
        <w:numPr>
          <w:ilvl w:val="1"/>
          <w:numId w:val="1"/>
        </w:numPr>
      </w:pPr>
      <w:r w:rsidRPr="00DD3276">
        <w:rPr>
          <w:i/>
          <w:iCs/>
        </w:rPr>
        <w:t>Tactic Two</w:t>
      </w:r>
      <w:r>
        <w:t>:  Develop pipeline process for community supporters with end goal being campaign support.</w:t>
      </w:r>
    </w:p>
    <w:p w14:paraId="1C6FC4B4" w14:textId="696A0C90" w:rsidR="005874BA" w:rsidRDefault="005874BA" w:rsidP="005874BA">
      <w:pPr>
        <w:pStyle w:val="ListParagraph"/>
        <w:numPr>
          <w:ilvl w:val="1"/>
          <w:numId w:val="1"/>
        </w:numPr>
      </w:pPr>
      <w:r w:rsidRPr="00DD3276">
        <w:rPr>
          <w:i/>
          <w:iCs/>
        </w:rPr>
        <w:t>Tactic Three</w:t>
      </w:r>
      <w:r>
        <w:t>:  Develop campaign infrastructure – leadership committee, brand identi</w:t>
      </w:r>
      <w:r w:rsidR="008B60EA">
        <w:t>t</w:t>
      </w:r>
      <w:r>
        <w:t>y, staff roles and responsibilities.</w:t>
      </w:r>
    </w:p>
    <w:p w14:paraId="736207EB" w14:textId="77777777" w:rsidR="005874BA" w:rsidRPr="005874BA" w:rsidRDefault="005874BA" w:rsidP="005874BA">
      <w:pPr>
        <w:ind w:left="720"/>
        <w:rPr>
          <w:sz w:val="22"/>
          <w:szCs w:val="22"/>
        </w:rPr>
      </w:pPr>
    </w:p>
    <w:p w14:paraId="2F18B999" w14:textId="3BE6FC33" w:rsidR="005874BA" w:rsidRDefault="005874BA" w:rsidP="005874BA">
      <w:pPr>
        <w:pStyle w:val="ListParagraph"/>
        <w:numPr>
          <w:ilvl w:val="0"/>
          <w:numId w:val="1"/>
        </w:numPr>
        <w:contextualSpacing w:val="0"/>
      </w:pPr>
      <w:r w:rsidRPr="00DD3276">
        <w:rPr>
          <w:i/>
          <w:iCs/>
        </w:rPr>
        <w:t>Objective Two</w:t>
      </w:r>
      <w:r>
        <w:t>:  Member File Growth</w:t>
      </w:r>
    </w:p>
    <w:p w14:paraId="27660114" w14:textId="71D5552D" w:rsidR="005874BA" w:rsidRDefault="005874BA" w:rsidP="005874BA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One</w:t>
      </w:r>
      <w:r>
        <w:t>:  Increase engagement with our supporters via broader interaction with staff and a focus on understanding why they give to us and the process they take to make their donation, providing a better donor experience.</w:t>
      </w:r>
    </w:p>
    <w:p w14:paraId="44C7F49E" w14:textId="177035CD" w:rsidR="005874BA" w:rsidRDefault="005874BA" w:rsidP="005874BA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Two</w:t>
      </w:r>
      <w:r>
        <w:t xml:space="preserve">:  </w:t>
      </w:r>
      <w:r w:rsidR="00314118">
        <w:t xml:space="preserve">Increase </w:t>
      </w:r>
      <w:r>
        <w:t>KCPBS overall member retention to 70%.</w:t>
      </w:r>
    </w:p>
    <w:p w14:paraId="47A49233" w14:textId="7FC0B106" w:rsidR="005874BA" w:rsidRDefault="005874BA" w:rsidP="005874BA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Three</w:t>
      </w:r>
      <w:r>
        <w:t>:  Grow KTBG</w:t>
      </w:r>
      <w:r w:rsidR="00C01988">
        <w:t xml:space="preserve"> (The Bridge)</w:t>
      </w:r>
      <w:r>
        <w:t xml:space="preserve"> membership by 20% in FY18 and FY19 with focus on member retention numbers (above 70%).</w:t>
      </w:r>
    </w:p>
    <w:p w14:paraId="72334605" w14:textId="4C92303F" w:rsidR="005874BA" w:rsidRDefault="005874BA" w:rsidP="005874BA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Four</w:t>
      </w:r>
      <w:r>
        <w:t>:</w:t>
      </w:r>
      <w:r w:rsidR="008B60EA">
        <w:t xml:space="preserve">  </w:t>
      </w:r>
      <w:r w:rsidR="00CF6A0D">
        <w:t>E</w:t>
      </w:r>
      <w:r w:rsidR="00314118">
        <w:t>nsure t</w:t>
      </w:r>
      <w:r>
        <w:t>imely execution of post gift communications (tax letters and premiums).</w:t>
      </w:r>
    </w:p>
    <w:p w14:paraId="2E9BCA57" w14:textId="0E3773E1" w:rsidR="005874BA" w:rsidRDefault="005874BA" w:rsidP="005874BA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Five</w:t>
      </w:r>
      <w:r>
        <w:t>:  Institute e-renewal series (KCPBS and KTBG).</w:t>
      </w:r>
    </w:p>
    <w:p w14:paraId="57CEEE55" w14:textId="38721127" w:rsidR="005874BA" w:rsidRDefault="005874BA" w:rsidP="005874BA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Six</w:t>
      </w:r>
      <w:r>
        <w:t>:</w:t>
      </w:r>
      <w:r w:rsidR="008B60EA">
        <w:t xml:space="preserve">  Increase KCPBS active file sustainer levels equal </w:t>
      </w:r>
      <w:r w:rsidR="00314118">
        <w:t xml:space="preserve">to </w:t>
      </w:r>
      <w:r w:rsidR="008B60EA">
        <w:t>25% or better.</w:t>
      </w:r>
    </w:p>
    <w:p w14:paraId="222E8FA8" w14:textId="21ED198B" w:rsidR="005874BA" w:rsidRDefault="005874BA" w:rsidP="005874BA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Seven</w:t>
      </w:r>
      <w:r>
        <w:t>:</w:t>
      </w:r>
      <w:r w:rsidR="008B60EA">
        <w:t xml:space="preserve">  Maintain major giving retention rates of 75% or better.</w:t>
      </w:r>
    </w:p>
    <w:p w14:paraId="1FF99D93" w14:textId="77777777" w:rsidR="008208F0" w:rsidRDefault="008208F0" w:rsidP="008208F0">
      <w:pPr>
        <w:ind w:left="720"/>
      </w:pPr>
    </w:p>
    <w:p w14:paraId="4E6F5001" w14:textId="6CC0ADCC" w:rsidR="008208F0" w:rsidRDefault="008208F0" w:rsidP="008208F0">
      <w:pPr>
        <w:pStyle w:val="ListParagraph"/>
        <w:numPr>
          <w:ilvl w:val="0"/>
          <w:numId w:val="1"/>
        </w:numPr>
        <w:contextualSpacing w:val="0"/>
      </w:pPr>
      <w:r w:rsidRPr="00DD3276">
        <w:rPr>
          <w:i/>
          <w:iCs/>
        </w:rPr>
        <w:t>Objective Three</w:t>
      </w:r>
      <w:r>
        <w:t>:  Integrate and Expand Corporate and Foundation Support</w:t>
      </w:r>
    </w:p>
    <w:p w14:paraId="29BA5A87" w14:textId="2BC1E020" w:rsidR="008208F0" w:rsidRDefault="008208F0" w:rsidP="00AC1F21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One</w:t>
      </w:r>
      <w:r>
        <w:t>:  Implement uniform data collection, reporting</w:t>
      </w:r>
      <w:r w:rsidR="00C01988">
        <w:t>,</w:t>
      </w:r>
      <w:r>
        <w:t xml:space="preserve"> and corporate relations practices.</w:t>
      </w:r>
    </w:p>
    <w:p w14:paraId="7C681DCF" w14:textId="0B08D5DF" w:rsidR="008208F0" w:rsidRDefault="008208F0" w:rsidP="008208F0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Two</w:t>
      </w:r>
      <w:r>
        <w:t xml:space="preserve">:  Expand KCPBS and </w:t>
      </w:r>
      <w:r w:rsidR="00314118">
        <w:t xml:space="preserve">KTBG </w:t>
      </w:r>
      <w:r>
        <w:t>corporate clients.</w:t>
      </w:r>
    </w:p>
    <w:p w14:paraId="6EB3E234" w14:textId="314B6440" w:rsidR="008208F0" w:rsidRDefault="008208F0" w:rsidP="008208F0">
      <w:pPr>
        <w:pStyle w:val="ListParagraph"/>
        <w:numPr>
          <w:ilvl w:val="1"/>
          <w:numId w:val="1"/>
        </w:numPr>
        <w:contextualSpacing w:val="0"/>
      </w:pPr>
      <w:r w:rsidRPr="00DD3276">
        <w:rPr>
          <w:i/>
          <w:iCs/>
        </w:rPr>
        <w:t>Tactic Three</w:t>
      </w:r>
      <w:r>
        <w:t>:  Implement cultivation network for corporate and foundation clients.</w:t>
      </w:r>
    </w:p>
    <w:p w14:paraId="3451C77D" w14:textId="429228B8" w:rsidR="003056B9" w:rsidRDefault="003056B9" w:rsidP="003056B9"/>
    <w:p w14:paraId="7C30EEC3" w14:textId="5EB36A37" w:rsidR="003056B9" w:rsidRDefault="003056B9" w:rsidP="003056B9">
      <w:pPr>
        <w:rPr>
          <w:b/>
          <w:bCs/>
        </w:rPr>
      </w:pPr>
      <w:r w:rsidRPr="003056B9">
        <w:rPr>
          <w:b/>
          <w:bCs/>
        </w:rPr>
        <w:t>Focus Area Two:  Integrate KCPBS Education Effort</w:t>
      </w:r>
      <w:r>
        <w:rPr>
          <w:b/>
          <w:bCs/>
        </w:rPr>
        <w:t xml:space="preserve">s </w:t>
      </w:r>
      <w:r w:rsidR="00C50D4F">
        <w:rPr>
          <w:b/>
          <w:bCs/>
        </w:rPr>
        <w:t>around</w:t>
      </w:r>
      <w:r w:rsidRPr="003056B9">
        <w:rPr>
          <w:b/>
          <w:bCs/>
        </w:rPr>
        <w:t xml:space="preserve"> Events/Engagement</w:t>
      </w:r>
    </w:p>
    <w:p w14:paraId="4E2838B8" w14:textId="7814C308" w:rsidR="003056B9" w:rsidRPr="00E201A2" w:rsidRDefault="003056B9" w:rsidP="003056B9">
      <w:pPr>
        <w:rPr>
          <w:b/>
          <w:bCs/>
          <w:sz w:val="20"/>
          <w:szCs w:val="20"/>
        </w:rPr>
      </w:pPr>
    </w:p>
    <w:p w14:paraId="34A14754" w14:textId="623F79ED" w:rsidR="009520A1" w:rsidRDefault="00142F8B" w:rsidP="00142F8B">
      <w:pPr>
        <w:pStyle w:val="ListParagraph"/>
        <w:numPr>
          <w:ilvl w:val="0"/>
          <w:numId w:val="4"/>
        </w:numPr>
      </w:pPr>
      <w:r w:rsidRPr="00DD3276">
        <w:rPr>
          <w:i/>
          <w:iCs/>
        </w:rPr>
        <w:t>Objective One</w:t>
      </w:r>
      <w:r>
        <w:t xml:space="preserve">:  </w:t>
      </w:r>
      <w:r w:rsidR="00E201A2">
        <w:t>Create events/engagements through programming and partnerships with a measurable impact, focusing on our core programs and initiatives.</w:t>
      </w:r>
    </w:p>
    <w:p w14:paraId="38356AB1" w14:textId="73975D47" w:rsidR="00E201A2" w:rsidRDefault="00E201A2" w:rsidP="00E201A2">
      <w:pPr>
        <w:pStyle w:val="ListParagraph"/>
        <w:numPr>
          <w:ilvl w:val="0"/>
          <w:numId w:val="5"/>
        </w:numPr>
        <w:contextualSpacing w:val="0"/>
      </w:pPr>
      <w:r w:rsidRPr="00DD3276">
        <w:rPr>
          <w:i/>
          <w:iCs/>
        </w:rPr>
        <w:t>Tactic One</w:t>
      </w:r>
      <w:r>
        <w:t xml:space="preserve">:  Create local content and opportunities for community connections for </w:t>
      </w:r>
      <w:r w:rsidR="00D21514">
        <w:t>kids’</w:t>
      </w:r>
      <w:r>
        <w:t xml:space="preserve"> demographic on KCPBS’s 24/7 Kids’ channel</w:t>
      </w:r>
      <w:r w:rsidR="00D21514">
        <w:t xml:space="preserve"> and online.</w:t>
      </w:r>
    </w:p>
    <w:p w14:paraId="46B04D14" w14:textId="25B8A8B4" w:rsidR="00D21514" w:rsidRDefault="00D21514" w:rsidP="00E201A2">
      <w:pPr>
        <w:pStyle w:val="ListParagraph"/>
        <w:numPr>
          <w:ilvl w:val="0"/>
          <w:numId w:val="5"/>
        </w:numPr>
        <w:contextualSpacing w:val="0"/>
      </w:pPr>
      <w:r w:rsidRPr="00296B02">
        <w:rPr>
          <w:i/>
          <w:iCs/>
        </w:rPr>
        <w:t>Tactic Two</w:t>
      </w:r>
      <w:r>
        <w:t>:  Establish method of measuring impact for engagement activities.</w:t>
      </w:r>
    </w:p>
    <w:p w14:paraId="382CBE3C" w14:textId="4DF29733" w:rsidR="00D21514" w:rsidRDefault="00D21514" w:rsidP="00E201A2">
      <w:pPr>
        <w:pStyle w:val="ListParagraph"/>
        <w:numPr>
          <w:ilvl w:val="0"/>
          <w:numId w:val="5"/>
        </w:numPr>
        <w:contextualSpacing w:val="0"/>
      </w:pPr>
      <w:r w:rsidRPr="00296B02">
        <w:rPr>
          <w:i/>
          <w:iCs/>
        </w:rPr>
        <w:t>Tactic Three</w:t>
      </w:r>
      <w:r>
        <w:t>:  Strengthen existing and add new strategic partners with a focus on collaboration and content delivery, especially around 24/7 Kids’ channel.</w:t>
      </w:r>
    </w:p>
    <w:p w14:paraId="6E9F5B2A" w14:textId="0DF36218" w:rsidR="00D21514" w:rsidRDefault="00D21514" w:rsidP="00E201A2">
      <w:pPr>
        <w:pStyle w:val="ListParagraph"/>
        <w:numPr>
          <w:ilvl w:val="0"/>
          <w:numId w:val="5"/>
        </w:numPr>
        <w:contextualSpacing w:val="0"/>
      </w:pPr>
      <w:r w:rsidRPr="00296B02">
        <w:rPr>
          <w:i/>
          <w:iCs/>
        </w:rPr>
        <w:lastRenderedPageBreak/>
        <w:t>Tactic Four</w:t>
      </w:r>
      <w:r>
        <w:t xml:space="preserve">:  Establish education engagement strategy for Flatland and KCPBS content that includes reformatting content for teachers </w:t>
      </w:r>
      <w:r w:rsidRPr="00D21514">
        <w:t>and developing lesson plans and discussion guides</w:t>
      </w:r>
      <w:r>
        <w:t>.</w:t>
      </w:r>
    </w:p>
    <w:p w14:paraId="4D06E30C" w14:textId="1D1E24DF" w:rsidR="00D21514" w:rsidRDefault="00D21514" w:rsidP="00E201A2">
      <w:pPr>
        <w:pStyle w:val="ListParagraph"/>
        <w:numPr>
          <w:ilvl w:val="0"/>
          <w:numId w:val="5"/>
        </w:numPr>
        <w:contextualSpacing w:val="0"/>
      </w:pPr>
      <w:r w:rsidRPr="00296B02">
        <w:rPr>
          <w:i/>
          <w:iCs/>
        </w:rPr>
        <w:t>Tactic Five</w:t>
      </w:r>
      <w:r>
        <w:t>:  Analyze opportunities for program and funding expansion – which services offered by KCPBS are the most valuable to constituents</w:t>
      </w:r>
      <w:r w:rsidR="00F077A8">
        <w:t>?</w:t>
      </w:r>
    </w:p>
    <w:p w14:paraId="287947C5" w14:textId="08C2784E" w:rsidR="00F077A8" w:rsidRDefault="00F077A8" w:rsidP="00E201A2">
      <w:pPr>
        <w:pStyle w:val="ListParagraph"/>
        <w:numPr>
          <w:ilvl w:val="0"/>
          <w:numId w:val="5"/>
        </w:numPr>
        <w:contextualSpacing w:val="0"/>
      </w:pPr>
      <w:r w:rsidRPr="00296B02">
        <w:rPr>
          <w:i/>
          <w:iCs/>
        </w:rPr>
        <w:t>Tactic Six</w:t>
      </w:r>
      <w:r>
        <w:t xml:space="preserve">:  Right size the </w:t>
      </w:r>
      <w:r w:rsidR="00AC1F21">
        <w:t>E</w:t>
      </w:r>
      <w:r>
        <w:t xml:space="preserve">ducation </w:t>
      </w:r>
      <w:r w:rsidR="00AC1F21">
        <w:t>D</w:t>
      </w:r>
      <w:r>
        <w:t>epartment activities and eliminat</w:t>
      </w:r>
      <w:r w:rsidR="00D11C16">
        <w:t>e</w:t>
      </w:r>
      <w:r>
        <w:t xml:space="preserve"> unneeded programs and activities.</w:t>
      </w:r>
    </w:p>
    <w:p w14:paraId="4F8B0217" w14:textId="209DBF60" w:rsidR="003056B9" w:rsidRDefault="003056B9" w:rsidP="009520A1"/>
    <w:p w14:paraId="3E06FAA7" w14:textId="4E45D072" w:rsidR="00D11C16" w:rsidRDefault="00D11C16" w:rsidP="00D11C16">
      <w:pPr>
        <w:rPr>
          <w:b/>
          <w:bCs/>
        </w:rPr>
      </w:pPr>
      <w:r w:rsidRPr="003056B9">
        <w:rPr>
          <w:b/>
          <w:bCs/>
        </w:rPr>
        <w:t xml:space="preserve">Focus Area </w:t>
      </w:r>
      <w:r>
        <w:rPr>
          <w:b/>
          <w:bCs/>
        </w:rPr>
        <w:t>Three</w:t>
      </w:r>
      <w:r w:rsidRPr="003056B9">
        <w:rPr>
          <w:b/>
          <w:bCs/>
        </w:rPr>
        <w:t xml:space="preserve">:  </w:t>
      </w:r>
      <w:r>
        <w:rPr>
          <w:b/>
          <w:bCs/>
        </w:rPr>
        <w:t>Digital Media/Broadcast</w:t>
      </w:r>
    </w:p>
    <w:p w14:paraId="675A7D01" w14:textId="157A762B" w:rsidR="00D11C16" w:rsidRPr="00351C13" w:rsidRDefault="00D11C16" w:rsidP="00D11C16">
      <w:pPr>
        <w:rPr>
          <w:b/>
          <w:bCs/>
          <w:sz w:val="20"/>
          <w:szCs w:val="20"/>
        </w:rPr>
      </w:pPr>
    </w:p>
    <w:p w14:paraId="16140B31" w14:textId="05D8EEDB" w:rsidR="00D11C16" w:rsidRDefault="00D11C16" w:rsidP="00D11C16">
      <w:pPr>
        <w:pStyle w:val="ListParagraph"/>
        <w:numPr>
          <w:ilvl w:val="0"/>
          <w:numId w:val="6"/>
        </w:numPr>
      </w:pPr>
      <w:r w:rsidRPr="00296B02">
        <w:rPr>
          <w:i/>
          <w:iCs/>
        </w:rPr>
        <w:t>Objective One</w:t>
      </w:r>
      <w:r>
        <w:t>:  Improve our system for an increase in users and content engagement across all platforms – KCPBS, Flatland, and The Bridge websites, and social media.</w:t>
      </w:r>
    </w:p>
    <w:p w14:paraId="6E5008D2" w14:textId="2FC1AAB7" w:rsidR="00D11C16" w:rsidRDefault="00D11C16" w:rsidP="00D11C16">
      <w:pPr>
        <w:pStyle w:val="ListParagraph"/>
        <w:numPr>
          <w:ilvl w:val="0"/>
          <w:numId w:val="7"/>
        </w:numPr>
        <w:contextualSpacing w:val="0"/>
      </w:pPr>
      <w:r w:rsidRPr="00296B02">
        <w:rPr>
          <w:i/>
          <w:iCs/>
        </w:rPr>
        <w:t>Tactic One</w:t>
      </w:r>
      <w:r>
        <w:t xml:space="preserve">:  Leverage digital and social media to build content delivery systems that increase audience, engage the community, </w:t>
      </w:r>
      <w:r w:rsidRPr="00D11C16">
        <w:t xml:space="preserve">target a digital savvy audience, </w:t>
      </w:r>
      <w:r>
        <w:t>and</w:t>
      </w:r>
      <w:r w:rsidRPr="00D11C16">
        <w:t xml:space="preserve"> generate new revenue.</w:t>
      </w:r>
    </w:p>
    <w:p w14:paraId="33BF03C0" w14:textId="6D01712C" w:rsidR="00D11C16" w:rsidRDefault="00D11C16" w:rsidP="00D11C16">
      <w:pPr>
        <w:pStyle w:val="ListParagraph"/>
        <w:numPr>
          <w:ilvl w:val="0"/>
          <w:numId w:val="7"/>
        </w:numPr>
        <w:contextualSpacing w:val="0"/>
      </w:pPr>
      <w:r w:rsidRPr="00296B02">
        <w:rPr>
          <w:i/>
          <w:iCs/>
        </w:rPr>
        <w:t>Tactic Two</w:t>
      </w:r>
      <w:r>
        <w:t xml:space="preserve">:  </w:t>
      </w:r>
      <w:r w:rsidR="00A52ADB">
        <w:t xml:space="preserve">Enhance ongoing </w:t>
      </w:r>
      <w:r>
        <w:t>staff and board training on digital and social best practices, including new and emerging technologies and practices.</w:t>
      </w:r>
    </w:p>
    <w:p w14:paraId="7FD086A5" w14:textId="2E61D58E" w:rsidR="00D11C16" w:rsidRDefault="00D11C16" w:rsidP="00D11C16">
      <w:pPr>
        <w:pStyle w:val="ListParagraph"/>
        <w:numPr>
          <w:ilvl w:val="0"/>
          <w:numId w:val="7"/>
        </w:numPr>
        <w:contextualSpacing w:val="0"/>
      </w:pPr>
      <w:r w:rsidRPr="00296B02">
        <w:rPr>
          <w:i/>
          <w:iCs/>
        </w:rPr>
        <w:t>Tactic Three</w:t>
      </w:r>
      <w:r>
        <w:t xml:space="preserve">:  </w:t>
      </w:r>
      <w:r w:rsidR="00440D84">
        <w:t>Continue in-depth research analyzing audience behavior and trends of kansascitypbs.org, bridge909.org, and flatlandkc.org.</w:t>
      </w:r>
    </w:p>
    <w:p w14:paraId="7A4A7995" w14:textId="6982288B" w:rsidR="00440D84" w:rsidRDefault="00AC1F21" w:rsidP="00D11C16">
      <w:pPr>
        <w:pStyle w:val="ListParagraph"/>
        <w:numPr>
          <w:ilvl w:val="0"/>
          <w:numId w:val="7"/>
        </w:numPr>
        <w:contextualSpacing w:val="0"/>
      </w:pPr>
      <w:r w:rsidRPr="00296B02">
        <w:rPr>
          <w:i/>
          <w:iCs/>
        </w:rPr>
        <w:t>Tactic Four</w:t>
      </w:r>
      <w:r>
        <w:t>:  Increase website traffic for all three branded websites by 15% by FY18.</w:t>
      </w:r>
    </w:p>
    <w:p w14:paraId="415A5222" w14:textId="6B685C0F" w:rsidR="00AC1F21" w:rsidRDefault="00AC1F21" w:rsidP="00D11C16">
      <w:pPr>
        <w:pStyle w:val="ListParagraph"/>
        <w:numPr>
          <w:ilvl w:val="0"/>
          <w:numId w:val="7"/>
        </w:numPr>
        <w:contextualSpacing w:val="0"/>
      </w:pPr>
      <w:r w:rsidRPr="00296B02">
        <w:rPr>
          <w:i/>
          <w:iCs/>
        </w:rPr>
        <w:t>Tactic Five</w:t>
      </w:r>
      <w:r>
        <w:t>:  Increase Twitter followers for all three brands by 10% by FY18.</w:t>
      </w:r>
    </w:p>
    <w:p w14:paraId="1DA0AA28" w14:textId="5CC99362" w:rsidR="00AC1F21" w:rsidRDefault="00AC1F21" w:rsidP="00D11C16">
      <w:pPr>
        <w:pStyle w:val="ListParagraph"/>
        <w:numPr>
          <w:ilvl w:val="0"/>
          <w:numId w:val="7"/>
        </w:numPr>
        <w:contextualSpacing w:val="0"/>
      </w:pPr>
      <w:r w:rsidRPr="00296B02">
        <w:rPr>
          <w:i/>
          <w:iCs/>
        </w:rPr>
        <w:t>Tactic Six</w:t>
      </w:r>
      <w:r>
        <w:t>:  Increase Facebook for KCPBS by 20%, Flatland by 40%, and The Bridge by 15%.</w:t>
      </w:r>
    </w:p>
    <w:p w14:paraId="3C2802B9" w14:textId="4EC0346D" w:rsidR="002C76C9" w:rsidRDefault="002C76C9" w:rsidP="00D11C16">
      <w:pPr>
        <w:pStyle w:val="ListParagraph"/>
        <w:numPr>
          <w:ilvl w:val="0"/>
          <w:numId w:val="7"/>
        </w:numPr>
        <w:contextualSpacing w:val="0"/>
      </w:pPr>
      <w:r w:rsidRPr="00296B02">
        <w:rPr>
          <w:i/>
          <w:iCs/>
        </w:rPr>
        <w:t>Tactic Seven</w:t>
      </w:r>
      <w:r>
        <w:t>:  Launch Flatland Instagram account and increase followers for KCPBS and The Bridge by 30% by FY18.</w:t>
      </w:r>
    </w:p>
    <w:p w14:paraId="403680DA" w14:textId="140CF8D3" w:rsidR="00AC1F21" w:rsidRDefault="00AC1F21" w:rsidP="00D11C16">
      <w:pPr>
        <w:pStyle w:val="ListParagraph"/>
        <w:numPr>
          <w:ilvl w:val="0"/>
          <w:numId w:val="7"/>
        </w:numPr>
        <w:contextualSpacing w:val="0"/>
      </w:pPr>
      <w:r w:rsidRPr="00296B02">
        <w:rPr>
          <w:i/>
          <w:iCs/>
        </w:rPr>
        <w:t xml:space="preserve">Tactic </w:t>
      </w:r>
      <w:r w:rsidR="00D11D9B" w:rsidRPr="00296B02">
        <w:rPr>
          <w:i/>
          <w:iCs/>
        </w:rPr>
        <w:t>Eight</w:t>
      </w:r>
      <w:r>
        <w:t>:  Launch The Bridge app with a target of 2,000 downloads by the end of 2018.</w:t>
      </w:r>
    </w:p>
    <w:p w14:paraId="50B282B4" w14:textId="77777777" w:rsidR="007944D3" w:rsidRPr="007944D3" w:rsidRDefault="007944D3" w:rsidP="007944D3">
      <w:pPr>
        <w:ind w:left="720"/>
        <w:rPr>
          <w:sz w:val="20"/>
          <w:szCs w:val="20"/>
        </w:rPr>
      </w:pPr>
    </w:p>
    <w:p w14:paraId="0A067786" w14:textId="04992F77" w:rsidR="00D11D9B" w:rsidRDefault="00D11D9B" w:rsidP="00D11D9B">
      <w:pPr>
        <w:pStyle w:val="ListParagraph"/>
        <w:numPr>
          <w:ilvl w:val="0"/>
          <w:numId w:val="6"/>
        </w:numPr>
      </w:pPr>
      <w:r w:rsidRPr="00296B02">
        <w:rPr>
          <w:i/>
          <w:iCs/>
        </w:rPr>
        <w:t>Objective Two</w:t>
      </w:r>
      <w:r>
        <w:t xml:space="preserve">:  </w:t>
      </w:r>
      <w:r w:rsidR="0090194A">
        <w:t>Work across all teams and platforms to create a cohesive content strategy and opportunities for funding.</w:t>
      </w:r>
    </w:p>
    <w:p w14:paraId="5C9EC5CB" w14:textId="53CFB409" w:rsidR="00AC1F21" w:rsidRDefault="00AC1F21" w:rsidP="00412A75">
      <w:pPr>
        <w:pStyle w:val="ListParagraph"/>
        <w:numPr>
          <w:ilvl w:val="0"/>
          <w:numId w:val="9"/>
        </w:numPr>
        <w:contextualSpacing w:val="0"/>
      </w:pPr>
      <w:r w:rsidRPr="00296B02">
        <w:rPr>
          <w:i/>
          <w:iCs/>
        </w:rPr>
        <w:t xml:space="preserve">Tactic </w:t>
      </w:r>
      <w:r w:rsidR="00D11D9B" w:rsidRPr="00296B02">
        <w:rPr>
          <w:i/>
          <w:iCs/>
        </w:rPr>
        <w:t>One</w:t>
      </w:r>
      <w:r>
        <w:t>:  Develop a strategic plan for digital advertising and fundraising with the Development team.</w:t>
      </w:r>
    </w:p>
    <w:p w14:paraId="751B65F9" w14:textId="70051833" w:rsidR="00D11D9B" w:rsidRDefault="00D11D9B" w:rsidP="00412A75">
      <w:pPr>
        <w:pStyle w:val="ListParagraph"/>
        <w:numPr>
          <w:ilvl w:val="0"/>
          <w:numId w:val="9"/>
        </w:numPr>
        <w:contextualSpacing w:val="0"/>
      </w:pPr>
      <w:r w:rsidRPr="00296B02">
        <w:rPr>
          <w:i/>
          <w:iCs/>
        </w:rPr>
        <w:t>Tactic Two</w:t>
      </w:r>
      <w:r>
        <w:t>:  Merge TV broadcast and online teams to work across all content.</w:t>
      </w:r>
    </w:p>
    <w:p w14:paraId="1955E26C" w14:textId="5BCA634B" w:rsidR="006E76C6" w:rsidRDefault="006E76C6" w:rsidP="00412A75">
      <w:pPr>
        <w:pStyle w:val="ListParagraph"/>
        <w:numPr>
          <w:ilvl w:val="0"/>
          <w:numId w:val="9"/>
        </w:numPr>
        <w:contextualSpacing w:val="0"/>
      </w:pPr>
      <w:r w:rsidRPr="00296B02">
        <w:rPr>
          <w:i/>
          <w:iCs/>
        </w:rPr>
        <w:t xml:space="preserve">Tactic </w:t>
      </w:r>
      <w:r w:rsidR="00D11D9B" w:rsidRPr="00296B02">
        <w:rPr>
          <w:i/>
          <w:iCs/>
        </w:rPr>
        <w:t>Three</w:t>
      </w:r>
      <w:r>
        <w:t xml:space="preserve">:  Continue to employ a creative, online approach to journalism and storytelling across platforms, featuring writing, </w:t>
      </w:r>
      <w:r w:rsidRPr="006E76C6">
        <w:t>photography, audio, data viz, video &amp; social media series on core topics.</w:t>
      </w:r>
    </w:p>
    <w:p w14:paraId="4837A9CD" w14:textId="04657900" w:rsidR="006E76C6" w:rsidRDefault="006E76C6" w:rsidP="00412A75">
      <w:pPr>
        <w:pStyle w:val="ListParagraph"/>
        <w:numPr>
          <w:ilvl w:val="0"/>
          <w:numId w:val="9"/>
        </w:numPr>
        <w:contextualSpacing w:val="0"/>
      </w:pPr>
      <w:r w:rsidRPr="00296B02">
        <w:rPr>
          <w:i/>
          <w:iCs/>
        </w:rPr>
        <w:t xml:space="preserve">Tactic </w:t>
      </w:r>
      <w:r w:rsidR="00D11D9B" w:rsidRPr="00296B02">
        <w:rPr>
          <w:i/>
          <w:iCs/>
        </w:rPr>
        <w:t>Four</w:t>
      </w:r>
      <w:r>
        <w:t xml:space="preserve">:  Work across teams on “tent pole” (limited </w:t>
      </w:r>
      <w:r w:rsidR="002C76C9">
        <w:t>high-profile</w:t>
      </w:r>
      <w:r>
        <w:t xml:space="preserve"> special </w:t>
      </w:r>
      <w:r w:rsidR="00F125EC">
        <w:t xml:space="preserve">projects over the course of a year) issues, connecting </w:t>
      </w:r>
      <w:r w:rsidR="00F125EC" w:rsidRPr="00F125EC">
        <w:t xml:space="preserve">Flatland content into the "fabric" of </w:t>
      </w:r>
      <w:r w:rsidR="00F125EC">
        <w:t>KCPBS</w:t>
      </w:r>
      <w:r w:rsidR="00F125EC" w:rsidRPr="00F125EC">
        <w:t xml:space="preserve"> </w:t>
      </w:r>
      <w:r w:rsidR="00F125EC">
        <w:t>and</w:t>
      </w:r>
      <w:r w:rsidR="00F125EC" w:rsidRPr="00F125EC">
        <w:t xml:space="preserve"> maximizing impact </w:t>
      </w:r>
      <w:r w:rsidR="00F125EC">
        <w:t>and</w:t>
      </w:r>
      <w:r w:rsidR="00F125EC" w:rsidRPr="00F125EC">
        <w:t xml:space="preserve"> audience on key focus topics.</w:t>
      </w:r>
    </w:p>
    <w:p w14:paraId="43DFB9C9" w14:textId="54AEBF94" w:rsidR="006C6111" w:rsidRDefault="006C6111" w:rsidP="006C6111"/>
    <w:p w14:paraId="278C00CC" w14:textId="77777777" w:rsidR="002B7152" w:rsidRDefault="002B7152" w:rsidP="006C6111"/>
    <w:p w14:paraId="410755B2" w14:textId="77777777" w:rsidR="002B7152" w:rsidRDefault="002B7152" w:rsidP="006C6111"/>
    <w:p w14:paraId="516F615C" w14:textId="77777777" w:rsidR="002B7152" w:rsidRDefault="002B7152" w:rsidP="006C6111"/>
    <w:p w14:paraId="2EDD091C" w14:textId="0F641DDC" w:rsidR="006C6111" w:rsidRDefault="006C6111" w:rsidP="006C6111">
      <w:pPr>
        <w:rPr>
          <w:b/>
          <w:bCs/>
        </w:rPr>
      </w:pPr>
      <w:r w:rsidRPr="003056B9">
        <w:rPr>
          <w:b/>
          <w:bCs/>
        </w:rPr>
        <w:lastRenderedPageBreak/>
        <w:t xml:space="preserve">Focus Area </w:t>
      </w:r>
      <w:r>
        <w:rPr>
          <w:b/>
          <w:bCs/>
        </w:rPr>
        <w:t>Four</w:t>
      </w:r>
      <w:r w:rsidRPr="003056B9">
        <w:rPr>
          <w:b/>
          <w:bCs/>
        </w:rPr>
        <w:t xml:space="preserve">:  </w:t>
      </w:r>
      <w:r w:rsidR="00711C01">
        <w:rPr>
          <w:b/>
          <w:bCs/>
        </w:rPr>
        <w:t xml:space="preserve">Reinvigorate KCPBS’s Marketing and Branding Strategies through targeted media, </w:t>
      </w:r>
      <w:r w:rsidR="00711C01" w:rsidRPr="00711C01">
        <w:rPr>
          <w:b/>
          <w:bCs/>
        </w:rPr>
        <w:t>community engagement, &amp; cross team coordination</w:t>
      </w:r>
      <w:r w:rsidR="00711C01">
        <w:rPr>
          <w:b/>
          <w:bCs/>
        </w:rPr>
        <w:t>.</w:t>
      </w:r>
    </w:p>
    <w:p w14:paraId="0EDA3D2B" w14:textId="65694F98" w:rsidR="00711C01" w:rsidRPr="00351C13" w:rsidRDefault="00711C01" w:rsidP="006C6111">
      <w:pPr>
        <w:rPr>
          <w:b/>
          <w:bCs/>
          <w:sz w:val="20"/>
          <w:szCs w:val="20"/>
        </w:rPr>
      </w:pPr>
    </w:p>
    <w:p w14:paraId="4EF8826E" w14:textId="006267AB" w:rsidR="006C6111" w:rsidRDefault="00CC68DC" w:rsidP="00CC68DC">
      <w:pPr>
        <w:pStyle w:val="ListParagraph"/>
        <w:numPr>
          <w:ilvl w:val="0"/>
          <w:numId w:val="8"/>
        </w:numPr>
      </w:pPr>
      <w:r w:rsidRPr="00296B02">
        <w:rPr>
          <w:i/>
          <w:iCs/>
        </w:rPr>
        <w:t>Objective One</w:t>
      </w:r>
      <w:r>
        <w:t xml:space="preserve">:  Create comprehensive station-wide marketing and content calendar that employs all of our “channels” </w:t>
      </w:r>
      <w:r w:rsidRPr="00CC68DC">
        <w:t>to cross-promote &amp; ensure original storytelling is shared on all platforms.</w:t>
      </w:r>
    </w:p>
    <w:p w14:paraId="5A2FC736" w14:textId="23102BBD" w:rsidR="00412A75" w:rsidRDefault="00412A75" w:rsidP="00412A75">
      <w:pPr>
        <w:pStyle w:val="ListParagraph"/>
        <w:numPr>
          <w:ilvl w:val="0"/>
          <w:numId w:val="10"/>
        </w:numPr>
        <w:contextualSpacing w:val="0"/>
      </w:pPr>
      <w:r w:rsidRPr="00296B02">
        <w:rPr>
          <w:i/>
          <w:iCs/>
        </w:rPr>
        <w:t>Tactic One</w:t>
      </w:r>
      <w:r>
        <w:t>:  Increase marketing and advertising efforts to reach outside core audience and build CUME (cumulative audience) for all brands.</w:t>
      </w:r>
    </w:p>
    <w:p w14:paraId="3E6AAFB4" w14:textId="6957FD0F" w:rsidR="0013191A" w:rsidRDefault="0013191A" w:rsidP="00412A75">
      <w:pPr>
        <w:pStyle w:val="ListParagraph"/>
        <w:numPr>
          <w:ilvl w:val="0"/>
          <w:numId w:val="10"/>
        </w:numPr>
        <w:contextualSpacing w:val="0"/>
      </w:pPr>
      <w:r w:rsidRPr="00296B02">
        <w:rPr>
          <w:i/>
          <w:iCs/>
        </w:rPr>
        <w:t>Tactic Two</w:t>
      </w:r>
      <w:r>
        <w:t xml:space="preserve">:  Develop improved cross-team coordination by developing new tri-brand style guides, messaging points, and brand </w:t>
      </w:r>
      <w:r w:rsidRPr="0013191A">
        <w:t>standards throughout the building, including cross-training on systems.</w:t>
      </w:r>
    </w:p>
    <w:p w14:paraId="6F940BBA" w14:textId="5D084FFD" w:rsidR="0013191A" w:rsidRDefault="0013191A" w:rsidP="00412A75">
      <w:pPr>
        <w:pStyle w:val="ListParagraph"/>
        <w:numPr>
          <w:ilvl w:val="0"/>
          <w:numId w:val="10"/>
        </w:numPr>
        <w:contextualSpacing w:val="0"/>
      </w:pPr>
      <w:r w:rsidRPr="00296B02">
        <w:rPr>
          <w:i/>
          <w:iCs/>
        </w:rPr>
        <w:t>Tactic Three</w:t>
      </w:r>
      <w:r>
        <w:t xml:space="preserve">:  </w:t>
      </w:r>
      <w:r w:rsidR="00DD3276">
        <w:t>Increase media trade and community engagement partnerships.</w:t>
      </w:r>
    </w:p>
    <w:p w14:paraId="22F1807E" w14:textId="7DD46D03" w:rsidR="00DD3276" w:rsidRDefault="00DD3276" w:rsidP="00412A75">
      <w:pPr>
        <w:pStyle w:val="ListParagraph"/>
        <w:numPr>
          <w:ilvl w:val="0"/>
          <w:numId w:val="10"/>
        </w:numPr>
        <w:contextualSpacing w:val="0"/>
      </w:pPr>
      <w:r w:rsidRPr="00296B02">
        <w:rPr>
          <w:i/>
          <w:iCs/>
        </w:rPr>
        <w:t>Tactic Four</w:t>
      </w:r>
      <w:r>
        <w:t>:  Develop</w:t>
      </w:r>
      <w:r w:rsidR="0060199C">
        <w:t xml:space="preserve"> a refreshed on-air break strategy for television.</w:t>
      </w:r>
    </w:p>
    <w:p w14:paraId="5966F4EA" w14:textId="5FE01BB7" w:rsidR="0060199C" w:rsidRDefault="0060199C" w:rsidP="00412A75">
      <w:pPr>
        <w:pStyle w:val="ListParagraph"/>
        <w:numPr>
          <w:ilvl w:val="0"/>
          <w:numId w:val="10"/>
        </w:numPr>
        <w:contextualSpacing w:val="0"/>
      </w:pPr>
      <w:r w:rsidRPr="0060199C">
        <w:rPr>
          <w:i/>
          <w:iCs/>
        </w:rPr>
        <w:t>Tactic Five</w:t>
      </w:r>
      <w:r>
        <w:t xml:space="preserve">:  Develop a new cross-team strategy for creating and sharing content on multiple channels (online, TV, radio, social), including </w:t>
      </w:r>
      <w:r w:rsidRPr="0060199C">
        <w:t>promotions and support messages.</w:t>
      </w:r>
    </w:p>
    <w:p w14:paraId="339421AF" w14:textId="4126C055" w:rsidR="0060199C" w:rsidRDefault="0060199C" w:rsidP="00412A75">
      <w:pPr>
        <w:pStyle w:val="ListParagraph"/>
        <w:numPr>
          <w:ilvl w:val="0"/>
          <w:numId w:val="10"/>
        </w:numPr>
        <w:contextualSpacing w:val="0"/>
      </w:pPr>
      <w:r>
        <w:rPr>
          <w:i/>
          <w:iCs/>
        </w:rPr>
        <w:t>Tactic Six</w:t>
      </w:r>
      <w:r w:rsidRPr="0060199C">
        <w:t>:</w:t>
      </w:r>
      <w:r>
        <w:t xml:space="preserve">  Continue Community Connections weekly e-push with an increased focus on creating affinity groups and establishing method of tracking impact.</w:t>
      </w:r>
    </w:p>
    <w:p w14:paraId="06AD5B4B" w14:textId="7D6AB8C6" w:rsidR="0060199C" w:rsidRDefault="001E5630" w:rsidP="00412A75">
      <w:pPr>
        <w:pStyle w:val="ListParagraph"/>
        <w:numPr>
          <w:ilvl w:val="0"/>
          <w:numId w:val="10"/>
        </w:numPr>
        <w:contextualSpacing w:val="0"/>
      </w:pPr>
      <w:r>
        <w:rPr>
          <w:i/>
          <w:iCs/>
        </w:rPr>
        <w:t xml:space="preserve">Tactic Seven:  </w:t>
      </w:r>
      <w:r>
        <w:t>Increase one to one relationships with key stakeholders and potential cross-promotional partners.</w:t>
      </w:r>
    </w:p>
    <w:p w14:paraId="6A227DE2" w14:textId="670ABD75" w:rsidR="001E5630" w:rsidRDefault="001E5630" w:rsidP="00412A75">
      <w:pPr>
        <w:pStyle w:val="ListParagraph"/>
        <w:numPr>
          <w:ilvl w:val="0"/>
          <w:numId w:val="10"/>
        </w:numPr>
        <w:contextualSpacing w:val="0"/>
      </w:pPr>
      <w:r w:rsidRPr="001E5630">
        <w:rPr>
          <w:i/>
          <w:iCs/>
        </w:rPr>
        <w:t>Tactic Eight</w:t>
      </w:r>
      <w:r>
        <w:t>:  Identify targets of opportunity with existing events for marketing and engagement and establish value for booths or media sponsorships.</w:t>
      </w:r>
    </w:p>
    <w:p w14:paraId="22131D8D" w14:textId="2881B856" w:rsidR="001E5630" w:rsidRDefault="001E5630" w:rsidP="00412A75">
      <w:pPr>
        <w:pStyle w:val="ListParagraph"/>
        <w:numPr>
          <w:ilvl w:val="0"/>
          <w:numId w:val="10"/>
        </w:numPr>
        <w:contextualSpacing w:val="0"/>
      </w:pPr>
      <w:r>
        <w:rPr>
          <w:i/>
          <w:iCs/>
        </w:rPr>
        <w:t>Tactic Nine</w:t>
      </w:r>
      <w:r w:rsidRPr="001E5630">
        <w:t>:</w:t>
      </w:r>
      <w:r>
        <w:t xml:space="preserve">  Create individual marketing strategy documents for each department at KCPBS and The Bridge with a specific focus on </w:t>
      </w:r>
      <w:r w:rsidRPr="001E5630">
        <w:t xml:space="preserve">the Education Department, Membership </w:t>
      </w:r>
      <w:r>
        <w:t>Department and</w:t>
      </w:r>
      <w:r w:rsidRPr="001E5630">
        <w:t xml:space="preserve"> The Bridge.</w:t>
      </w:r>
    </w:p>
    <w:p w14:paraId="13897743" w14:textId="77777777" w:rsidR="007944D3" w:rsidRPr="00A562F2" w:rsidRDefault="007944D3" w:rsidP="007944D3">
      <w:pPr>
        <w:ind w:left="720"/>
      </w:pPr>
    </w:p>
    <w:p w14:paraId="68583BAA" w14:textId="1E4451AC" w:rsidR="007944D3" w:rsidRDefault="007944D3" w:rsidP="007944D3">
      <w:pPr>
        <w:pStyle w:val="ListParagraph"/>
        <w:numPr>
          <w:ilvl w:val="0"/>
          <w:numId w:val="8"/>
        </w:numPr>
      </w:pPr>
      <w:r w:rsidRPr="007944D3">
        <w:rPr>
          <w:i/>
          <w:iCs/>
        </w:rPr>
        <w:t>Objective Two</w:t>
      </w:r>
      <w:r>
        <w:t>:  Strengthen Community Engagement Strategy</w:t>
      </w:r>
    </w:p>
    <w:p w14:paraId="3DFDE5E9" w14:textId="2DA80779" w:rsidR="007944D3" w:rsidRDefault="007944D3" w:rsidP="007944D3">
      <w:pPr>
        <w:pStyle w:val="ListParagraph"/>
        <w:numPr>
          <w:ilvl w:val="0"/>
          <w:numId w:val="11"/>
        </w:numPr>
        <w:contextualSpacing w:val="0"/>
      </w:pPr>
      <w:r w:rsidRPr="007944D3">
        <w:rPr>
          <w:i/>
          <w:iCs/>
        </w:rPr>
        <w:t>Tactic One</w:t>
      </w:r>
      <w:r>
        <w:t>:  Continue to develop stronger partnerships with other community organizations with a strong focus on engagement.</w:t>
      </w:r>
    </w:p>
    <w:p w14:paraId="6CE3E241" w14:textId="3EF9F462" w:rsidR="007944D3" w:rsidRDefault="007944D3" w:rsidP="007944D3">
      <w:pPr>
        <w:pStyle w:val="ListParagraph"/>
        <w:numPr>
          <w:ilvl w:val="0"/>
          <w:numId w:val="11"/>
        </w:numPr>
        <w:contextualSpacing w:val="0"/>
      </w:pPr>
      <w:r w:rsidRPr="007944D3">
        <w:rPr>
          <w:i/>
          <w:iCs/>
        </w:rPr>
        <w:t>Tactic Two</w:t>
      </w:r>
      <w:r>
        <w:t>:  Continue to strengthen existing and add new strategic partnerships and alliances.</w:t>
      </w:r>
    </w:p>
    <w:p w14:paraId="162139F5" w14:textId="15576C9C" w:rsidR="007944D3" w:rsidRDefault="007944D3" w:rsidP="007944D3">
      <w:pPr>
        <w:pStyle w:val="ListParagraph"/>
        <w:numPr>
          <w:ilvl w:val="0"/>
          <w:numId w:val="11"/>
        </w:numPr>
        <w:contextualSpacing w:val="0"/>
      </w:pPr>
      <w:r>
        <w:rPr>
          <w:i/>
          <w:iCs/>
        </w:rPr>
        <w:t>Tactic Three</w:t>
      </w:r>
      <w:r w:rsidRPr="007944D3">
        <w:t>:</w:t>
      </w:r>
      <w:r>
        <w:t xml:space="preserve">  Produce “engagement content” that reflects and convenes our audiences on key topics, digitally and in-person. </w:t>
      </w:r>
    </w:p>
    <w:p w14:paraId="55EE5312" w14:textId="2488D1BB" w:rsidR="007944D3" w:rsidRDefault="007944D3" w:rsidP="007944D3">
      <w:pPr>
        <w:pStyle w:val="ListParagraph"/>
        <w:numPr>
          <w:ilvl w:val="0"/>
          <w:numId w:val="11"/>
        </w:numPr>
        <w:contextualSpacing w:val="0"/>
      </w:pPr>
      <w:r>
        <w:rPr>
          <w:i/>
          <w:iCs/>
        </w:rPr>
        <w:t>Tactic Four</w:t>
      </w:r>
      <w:r w:rsidRPr="007944D3">
        <w:t>:</w:t>
      </w:r>
      <w:r>
        <w:t xml:space="preserve">  Develop new engagement opportunities around Flatland, The Bridge, and special “Tent Pole” projects.</w:t>
      </w:r>
    </w:p>
    <w:p w14:paraId="14A5306B" w14:textId="05CB8AEA" w:rsidR="00A562F2" w:rsidRDefault="00A562F2">
      <w:pPr>
        <w:rPr>
          <w:b/>
          <w:bCs/>
        </w:rPr>
      </w:pPr>
    </w:p>
    <w:p w14:paraId="2843EDFB" w14:textId="2315C14B" w:rsidR="00A562F2" w:rsidRDefault="00A562F2" w:rsidP="00A562F2">
      <w:pPr>
        <w:rPr>
          <w:b/>
          <w:bCs/>
        </w:rPr>
      </w:pPr>
      <w:r w:rsidRPr="003056B9">
        <w:rPr>
          <w:b/>
          <w:bCs/>
        </w:rPr>
        <w:t xml:space="preserve">Focus Area </w:t>
      </w:r>
      <w:r>
        <w:rPr>
          <w:b/>
          <w:bCs/>
        </w:rPr>
        <w:t>Five</w:t>
      </w:r>
      <w:r w:rsidRPr="003056B9">
        <w:rPr>
          <w:b/>
          <w:bCs/>
        </w:rPr>
        <w:t xml:space="preserve">:  </w:t>
      </w:r>
      <w:r>
        <w:rPr>
          <w:b/>
          <w:bCs/>
        </w:rPr>
        <w:t>Ensure that KCPT reflects the diversity of its community</w:t>
      </w:r>
    </w:p>
    <w:p w14:paraId="3E944B1B" w14:textId="77777777" w:rsidR="00A562F2" w:rsidRPr="00351C13" w:rsidRDefault="00A562F2" w:rsidP="00A562F2">
      <w:pPr>
        <w:rPr>
          <w:sz w:val="20"/>
          <w:szCs w:val="20"/>
        </w:rPr>
      </w:pPr>
    </w:p>
    <w:p w14:paraId="5EC39705" w14:textId="777B5E82" w:rsidR="00D11C16" w:rsidRDefault="00A562F2" w:rsidP="00A562F2">
      <w:pPr>
        <w:pStyle w:val="ListParagraph"/>
        <w:numPr>
          <w:ilvl w:val="0"/>
          <w:numId w:val="12"/>
        </w:numPr>
      </w:pPr>
      <w:r w:rsidRPr="00A562F2">
        <w:rPr>
          <w:i/>
          <w:iCs/>
        </w:rPr>
        <w:t>Objective One</w:t>
      </w:r>
      <w:r>
        <w:t>:  Ensure that the organization mirrors the diversity of its community in programming</w:t>
      </w:r>
      <w:r w:rsidR="00A52E11">
        <w:t xml:space="preserve"> and people.</w:t>
      </w:r>
    </w:p>
    <w:p w14:paraId="5EC04D6A" w14:textId="4FDAEDFA" w:rsidR="00A562F2" w:rsidRDefault="00B21784" w:rsidP="00A562F2">
      <w:pPr>
        <w:pStyle w:val="ListParagraph"/>
        <w:numPr>
          <w:ilvl w:val="0"/>
          <w:numId w:val="13"/>
        </w:numPr>
        <w:contextualSpacing w:val="0"/>
      </w:pPr>
      <w:r w:rsidRPr="00B21784">
        <w:rPr>
          <w:i/>
          <w:iCs/>
        </w:rPr>
        <w:t>Tactic One</w:t>
      </w:r>
      <w:r>
        <w:t xml:space="preserve">:  </w:t>
      </w:r>
      <w:r w:rsidR="00A562F2">
        <w:t>Ensure that all stakeholders (</w:t>
      </w:r>
      <w:r w:rsidR="00D47B88">
        <w:t>Staff</w:t>
      </w:r>
      <w:r w:rsidR="00A562F2">
        <w:t>, Board of Directors, and Community Advisory Board) understand and adhere to the KCPBS Diversity Statement.</w:t>
      </w:r>
    </w:p>
    <w:p w14:paraId="704104CC" w14:textId="6C4D9503" w:rsidR="00A562F2" w:rsidRDefault="00B21784" w:rsidP="00A562F2">
      <w:pPr>
        <w:pStyle w:val="ListParagraph"/>
        <w:numPr>
          <w:ilvl w:val="0"/>
          <w:numId w:val="13"/>
        </w:numPr>
        <w:contextualSpacing w:val="0"/>
      </w:pPr>
      <w:r w:rsidRPr="00B21784">
        <w:rPr>
          <w:i/>
          <w:iCs/>
        </w:rPr>
        <w:t>Tactic Two</w:t>
      </w:r>
      <w:r>
        <w:t xml:space="preserve">:  </w:t>
      </w:r>
      <w:r w:rsidR="00A562F2">
        <w:t>Continue to plan our programming schedule to include diverse local, and national content.</w:t>
      </w:r>
    </w:p>
    <w:p w14:paraId="2E6DA056" w14:textId="07E1CC08" w:rsidR="00A562F2" w:rsidRDefault="00B21784" w:rsidP="00A562F2">
      <w:pPr>
        <w:pStyle w:val="ListParagraph"/>
        <w:numPr>
          <w:ilvl w:val="0"/>
          <w:numId w:val="13"/>
        </w:numPr>
        <w:contextualSpacing w:val="0"/>
      </w:pPr>
      <w:r w:rsidRPr="00B21784">
        <w:rPr>
          <w:i/>
          <w:iCs/>
        </w:rPr>
        <w:lastRenderedPageBreak/>
        <w:t>Tactic Three</w:t>
      </w:r>
      <w:r>
        <w:t xml:space="preserve">:  </w:t>
      </w:r>
      <w:r w:rsidR="00A562F2">
        <w:t>Continue to ensure that KCPBS’s branding and collateral, including social media and websites, reflect the diversity of our community.</w:t>
      </w:r>
    </w:p>
    <w:p w14:paraId="41E7D132" w14:textId="1B414909" w:rsidR="00A562F2" w:rsidRDefault="00B21784" w:rsidP="00A562F2">
      <w:pPr>
        <w:pStyle w:val="ListParagraph"/>
        <w:numPr>
          <w:ilvl w:val="0"/>
          <w:numId w:val="13"/>
        </w:numPr>
        <w:contextualSpacing w:val="0"/>
      </w:pPr>
      <w:r w:rsidRPr="00B21784">
        <w:rPr>
          <w:i/>
          <w:iCs/>
        </w:rPr>
        <w:t>Tactic Four</w:t>
      </w:r>
      <w:r>
        <w:t xml:space="preserve">:  </w:t>
      </w:r>
      <w:r w:rsidR="00A562F2">
        <w:t>Empower our staff to help achieve and maintain diversity in our content, as well as staff, contractors, and vendors</w:t>
      </w:r>
      <w:r w:rsidR="00A52E11">
        <w:t>.</w:t>
      </w:r>
    </w:p>
    <w:p w14:paraId="1A07EE8D" w14:textId="77777777" w:rsidR="00B21784" w:rsidRPr="00B21784" w:rsidRDefault="00B21784" w:rsidP="00B21784">
      <w:pPr>
        <w:ind w:left="720"/>
        <w:rPr>
          <w:sz w:val="20"/>
          <w:szCs w:val="20"/>
        </w:rPr>
      </w:pPr>
    </w:p>
    <w:p w14:paraId="037FE1AF" w14:textId="13653B47" w:rsidR="00A562F2" w:rsidRDefault="00A562F2" w:rsidP="00A562F2">
      <w:pPr>
        <w:pStyle w:val="ListParagraph"/>
        <w:numPr>
          <w:ilvl w:val="0"/>
          <w:numId w:val="12"/>
        </w:numPr>
      </w:pPr>
      <w:r w:rsidRPr="00A562F2">
        <w:rPr>
          <w:i/>
          <w:iCs/>
        </w:rPr>
        <w:t>Objective Two</w:t>
      </w:r>
      <w:r>
        <w:t>:  Work with the board Diversity Task Force and key staff to create a Diversity Plan to be updated annually.</w:t>
      </w:r>
    </w:p>
    <w:p w14:paraId="13ADF6EB" w14:textId="5D41FEF5" w:rsidR="00226156" w:rsidRDefault="00B21784" w:rsidP="00226156">
      <w:pPr>
        <w:pStyle w:val="ListParagraph"/>
        <w:numPr>
          <w:ilvl w:val="0"/>
          <w:numId w:val="14"/>
        </w:numPr>
        <w:contextualSpacing w:val="0"/>
      </w:pPr>
      <w:r w:rsidRPr="00B21784">
        <w:rPr>
          <w:i/>
          <w:iCs/>
        </w:rPr>
        <w:t>Tactic One</w:t>
      </w:r>
      <w:r>
        <w:t xml:space="preserve">:  </w:t>
      </w:r>
      <w:r w:rsidR="00226156">
        <w:t>Key staff should stay engaged with other PBS organizations throughout the country for sharing of best practices and policies.</w:t>
      </w:r>
    </w:p>
    <w:p w14:paraId="58B03B38" w14:textId="3B0C0ABC" w:rsidR="00226156" w:rsidRPr="003056B9" w:rsidRDefault="00B21784" w:rsidP="00226156">
      <w:pPr>
        <w:pStyle w:val="ListParagraph"/>
        <w:numPr>
          <w:ilvl w:val="0"/>
          <w:numId w:val="14"/>
        </w:numPr>
        <w:contextualSpacing w:val="0"/>
      </w:pPr>
      <w:r w:rsidRPr="00B21784">
        <w:rPr>
          <w:i/>
          <w:iCs/>
        </w:rPr>
        <w:t>Tactic Two</w:t>
      </w:r>
      <w:r>
        <w:t xml:space="preserve">:  </w:t>
      </w:r>
      <w:r w:rsidR="00226156">
        <w:t>Create and maintain a DEI Staff Council (Diversity Equity and Inclusion).</w:t>
      </w:r>
    </w:p>
    <w:p w14:paraId="2D9FDDCC" w14:textId="329B96B1" w:rsidR="00E6328D" w:rsidRDefault="00B21784" w:rsidP="00226156">
      <w:pPr>
        <w:pStyle w:val="ListParagraph"/>
        <w:numPr>
          <w:ilvl w:val="0"/>
          <w:numId w:val="14"/>
        </w:numPr>
        <w:contextualSpacing w:val="0"/>
      </w:pPr>
      <w:r w:rsidRPr="00B21784">
        <w:rPr>
          <w:i/>
          <w:iCs/>
        </w:rPr>
        <w:t>Tactic Three</w:t>
      </w:r>
      <w:r>
        <w:t xml:space="preserve">:  </w:t>
      </w:r>
      <w:r w:rsidR="00E6328D">
        <w:t>The Diversity Plan should be presented to the full Board of Directors annually.</w:t>
      </w:r>
    </w:p>
    <w:p w14:paraId="588B84FB" w14:textId="44F54360" w:rsidR="00226156" w:rsidRDefault="00B21784" w:rsidP="00226156">
      <w:pPr>
        <w:pStyle w:val="ListParagraph"/>
        <w:numPr>
          <w:ilvl w:val="0"/>
          <w:numId w:val="14"/>
        </w:numPr>
        <w:contextualSpacing w:val="0"/>
      </w:pPr>
      <w:r w:rsidRPr="00B21784">
        <w:rPr>
          <w:i/>
          <w:iCs/>
        </w:rPr>
        <w:t>Tactic Four</w:t>
      </w:r>
      <w:r>
        <w:t xml:space="preserve">:  </w:t>
      </w:r>
      <w:r w:rsidR="00E6328D">
        <w:t>The most up-to-date version of the Diversity Plan should be maintained on kansascitypbs.org</w:t>
      </w:r>
      <w:r w:rsidR="00226156">
        <w:t>.</w:t>
      </w:r>
    </w:p>
    <w:p w14:paraId="6CD7E31E" w14:textId="7D7792CE" w:rsidR="00226156" w:rsidRDefault="00226156" w:rsidP="00226156"/>
    <w:p w14:paraId="5F23702D" w14:textId="2F449D49" w:rsidR="00210B0F" w:rsidRDefault="00210B0F" w:rsidP="00210B0F">
      <w:pPr>
        <w:rPr>
          <w:b/>
          <w:bCs/>
        </w:rPr>
      </w:pPr>
      <w:r w:rsidRPr="003056B9">
        <w:rPr>
          <w:b/>
          <w:bCs/>
        </w:rPr>
        <w:t xml:space="preserve">Focus Area </w:t>
      </w:r>
      <w:r>
        <w:rPr>
          <w:b/>
          <w:bCs/>
        </w:rPr>
        <w:t>Six</w:t>
      </w:r>
      <w:r w:rsidRPr="003056B9">
        <w:rPr>
          <w:b/>
          <w:bCs/>
        </w:rPr>
        <w:t xml:space="preserve">:  </w:t>
      </w:r>
      <w:r>
        <w:rPr>
          <w:b/>
          <w:bCs/>
        </w:rPr>
        <w:t>Strengthen the Board’s ability to be ambassadors for KCPBS, Flatland, and The Bridge</w:t>
      </w:r>
    </w:p>
    <w:p w14:paraId="7652D4C7" w14:textId="62B9DFA2" w:rsidR="00210B0F" w:rsidRPr="00351C13" w:rsidRDefault="00210B0F" w:rsidP="00210B0F">
      <w:pPr>
        <w:rPr>
          <w:b/>
          <w:bCs/>
          <w:sz w:val="20"/>
          <w:szCs w:val="20"/>
        </w:rPr>
      </w:pPr>
    </w:p>
    <w:p w14:paraId="0FC5481C" w14:textId="6FF11B12" w:rsidR="00210B0F" w:rsidRDefault="00210B0F" w:rsidP="00210B0F">
      <w:pPr>
        <w:pStyle w:val="ListParagraph"/>
        <w:numPr>
          <w:ilvl w:val="0"/>
          <w:numId w:val="15"/>
        </w:numPr>
      </w:pPr>
      <w:r w:rsidRPr="00210B0F">
        <w:rPr>
          <w:i/>
          <w:iCs/>
        </w:rPr>
        <w:t>Objective One</w:t>
      </w:r>
      <w:r>
        <w:t xml:space="preserve">:  </w:t>
      </w:r>
      <w:r w:rsidR="0049127A">
        <w:t>Work with the KCPBS Board Nominating and Resource Task Force to bring new connections, diversity, and expertise to our board.</w:t>
      </w:r>
    </w:p>
    <w:p w14:paraId="30E39E3E" w14:textId="77777777" w:rsidR="0049127A" w:rsidRPr="0049127A" w:rsidRDefault="0049127A" w:rsidP="0049127A">
      <w:pPr>
        <w:rPr>
          <w:sz w:val="20"/>
          <w:szCs w:val="20"/>
        </w:rPr>
      </w:pPr>
    </w:p>
    <w:p w14:paraId="7A781708" w14:textId="57EEC2C2" w:rsidR="0049127A" w:rsidRDefault="0049127A" w:rsidP="00210B0F">
      <w:pPr>
        <w:pStyle w:val="ListParagraph"/>
        <w:numPr>
          <w:ilvl w:val="0"/>
          <w:numId w:val="15"/>
        </w:numPr>
      </w:pPr>
      <w:r>
        <w:rPr>
          <w:i/>
          <w:iCs/>
        </w:rPr>
        <w:t>Objective Two</w:t>
      </w:r>
      <w:r w:rsidRPr="0049127A">
        <w:t>:</w:t>
      </w:r>
      <w:r>
        <w:t xml:space="preserve"> Leverage the board to increase viewership, engagement, and financial support.</w:t>
      </w:r>
    </w:p>
    <w:p w14:paraId="7DB26CAE" w14:textId="64C6D5EF" w:rsidR="0049127A" w:rsidRDefault="0049127A" w:rsidP="0049127A">
      <w:pPr>
        <w:pStyle w:val="ListParagraph"/>
        <w:numPr>
          <w:ilvl w:val="0"/>
          <w:numId w:val="16"/>
        </w:numPr>
        <w:contextualSpacing w:val="0"/>
      </w:pPr>
      <w:r w:rsidRPr="0049127A">
        <w:rPr>
          <w:i/>
          <w:iCs/>
        </w:rPr>
        <w:t>Tactic One</w:t>
      </w:r>
      <w:r>
        <w:t>:  Use each board member’s unique expertise, talent and passion to connect to our community and stakeholders.</w:t>
      </w:r>
    </w:p>
    <w:p w14:paraId="3B0A0F1C" w14:textId="13927F09" w:rsidR="0049127A" w:rsidRDefault="0049127A" w:rsidP="0049127A">
      <w:pPr>
        <w:pStyle w:val="ListParagraph"/>
        <w:numPr>
          <w:ilvl w:val="0"/>
          <w:numId w:val="16"/>
        </w:numPr>
        <w:contextualSpacing w:val="0"/>
      </w:pPr>
      <w:r>
        <w:rPr>
          <w:i/>
          <w:iCs/>
        </w:rPr>
        <w:t>Tactic Two</w:t>
      </w:r>
      <w:r w:rsidRPr="0049127A">
        <w:t>:</w:t>
      </w:r>
      <w:r>
        <w:t xml:space="preserve"> Leverage the board through on-air testimonials.</w:t>
      </w:r>
    </w:p>
    <w:p w14:paraId="762049AB" w14:textId="47AD4470" w:rsidR="0049127A" w:rsidRDefault="0049127A" w:rsidP="0049127A">
      <w:pPr>
        <w:pStyle w:val="ListParagraph"/>
        <w:numPr>
          <w:ilvl w:val="0"/>
          <w:numId w:val="16"/>
        </w:numPr>
        <w:contextualSpacing w:val="0"/>
      </w:pPr>
      <w:r>
        <w:rPr>
          <w:i/>
          <w:iCs/>
        </w:rPr>
        <w:t>Tactic Three</w:t>
      </w:r>
      <w:r w:rsidRPr="0049127A">
        <w:t>:</w:t>
      </w:r>
      <w:r>
        <w:t xml:space="preserve">  Engage the board through frequent cultivation opportunities.</w:t>
      </w:r>
    </w:p>
    <w:p w14:paraId="5D275F84" w14:textId="22A47619" w:rsidR="0049127A" w:rsidRDefault="0049127A" w:rsidP="0049127A">
      <w:pPr>
        <w:pStyle w:val="ListParagraph"/>
        <w:numPr>
          <w:ilvl w:val="0"/>
          <w:numId w:val="16"/>
        </w:numPr>
        <w:contextualSpacing w:val="0"/>
      </w:pPr>
      <w:r>
        <w:rPr>
          <w:i/>
          <w:iCs/>
        </w:rPr>
        <w:t>Tactic Four</w:t>
      </w:r>
      <w:r w:rsidRPr="0049127A">
        <w:t>:</w:t>
      </w:r>
      <w:r>
        <w:t xml:space="preserve">  Leverage board members and board relationships to help engage with capital campaign opportunities.</w:t>
      </w:r>
    </w:p>
    <w:p w14:paraId="03508E3D" w14:textId="77777777" w:rsidR="00D47B88" w:rsidRDefault="00D47B88" w:rsidP="00561343"/>
    <w:p w14:paraId="54328F96" w14:textId="3722D0F4" w:rsidR="00561343" w:rsidRDefault="00561343" w:rsidP="00561343">
      <w:pPr>
        <w:rPr>
          <w:b/>
          <w:bCs/>
        </w:rPr>
      </w:pPr>
      <w:r w:rsidRPr="003056B9">
        <w:rPr>
          <w:b/>
          <w:bCs/>
        </w:rPr>
        <w:t xml:space="preserve">Focus Area </w:t>
      </w:r>
      <w:r>
        <w:rPr>
          <w:b/>
          <w:bCs/>
        </w:rPr>
        <w:t>Seven</w:t>
      </w:r>
      <w:r w:rsidRPr="003056B9">
        <w:rPr>
          <w:b/>
          <w:bCs/>
        </w:rPr>
        <w:t xml:space="preserve">:  </w:t>
      </w:r>
      <w:r>
        <w:rPr>
          <w:b/>
          <w:bCs/>
        </w:rPr>
        <w:t>The Bridge (KTBG)</w:t>
      </w:r>
    </w:p>
    <w:p w14:paraId="4DB6EEDE" w14:textId="7DF68666" w:rsidR="00561343" w:rsidRPr="00351C13" w:rsidRDefault="00561343" w:rsidP="00561343">
      <w:pPr>
        <w:rPr>
          <w:b/>
          <w:bCs/>
          <w:sz w:val="20"/>
          <w:szCs w:val="20"/>
        </w:rPr>
      </w:pPr>
    </w:p>
    <w:p w14:paraId="758EE964" w14:textId="02BBC943" w:rsidR="00561343" w:rsidRDefault="00561343" w:rsidP="00561343">
      <w:pPr>
        <w:pStyle w:val="ListParagraph"/>
        <w:numPr>
          <w:ilvl w:val="0"/>
          <w:numId w:val="17"/>
        </w:numPr>
      </w:pPr>
      <w:r w:rsidRPr="00561343">
        <w:rPr>
          <w:i/>
          <w:iCs/>
        </w:rPr>
        <w:t>Objective One</w:t>
      </w:r>
      <w:r>
        <w:t>:  Increase membership</w:t>
      </w:r>
      <w:r w:rsidR="00414CF0">
        <w:t xml:space="preserve"> and revenue opportunities.</w:t>
      </w:r>
    </w:p>
    <w:p w14:paraId="7684BC59" w14:textId="15F0D587" w:rsidR="00561343" w:rsidRPr="00414CF0" w:rsidRDefault="00561343" w:rsidP="00561343">
      <w:pPr>
        <w:pStyle w:val="ListParagraph"/>
        <w:numPr>
          <w:ilvl w:val="0"/>
          <w:numId w:val="18"/>
        </w:numPr>
        <w:contextualSpacing w:val="0"/>
        <w:rPr>
          <w:i/>
          <w:iCs/>
        </w:rPr>
      </w:pPr>
      <w:r>
        <w:rPr>
          <w:i/>
          <w:iCs/>
        </w:rPr>
        <w:t>Tactic One</w:t>
      </w:r>
      <w:r w:rsidRPr="00561343">
        <w:rPr>
          <w:i/>
          <w:iCs/>
        </w:rPr>
        <w:t xml:space="preserve">:  </w:t>
      </w:r>
      <w:r w:rsidR="00414CF0">
        <w:t xml:space="preserve">Implement live </w:t>
      </w:r>
      <w:r w:rsidR="00D47B88">
        <w:t>drive-time</w:t>
      </w:r>
      <w:r w:rsidR="00414CF0">
        <w:t xml:space="preserve"> with Flatland, KCPBS and KC focus.</w:t>
      </w:r>
    </w:p>
    <w:p w14:paraId="17A8767C" w14:textId="721E613E" w:rsidR="00414CF0" w:rsidRPr="00414CF0" w:rsidRDefault="00414CF0" w:rsidP="00561343">
      <w:pPr>
        <w:pStyle w:val="ListParagraph"/>
        <w:numPr>
          <w:ilvl w:val="0"/>
          <w:numId w:val="18"/>
        </w:numPr>
        <w:contextualSpacing w:val="0"/>
        <w:rPr>
          <w:i/>
          <w:iCs/>
        </w:rPr>
      </w:pPr>
      <w:r>
        <w:rPr>
          <w:i/>
          <w:iCs/>
        </w:rPr>
        <w:t xml:space="preserve">Tactic Two:  </w:t>
      </w:r>
      <w:r>
        <w:t>Continue to strengthen The Bridge brand as KC’s “Live, Local &amp; Authentic” cultural institution for music.</w:t>
      </w:r>
    </w:p>
    <w:p w14:paraId="12856B68" w14:textId="7924B6C0" w:rsidR="00414CF0" w:rsidRPr="00414CF0" w:rsidRDefault="00414CF0" w:rsidP="00561343">
      <w:pPr>
        <w:pStyle w:val="ListParagraph"/>
        <w:numPr>
          <w:ilvl w:val="0"/>
          <w:numId w:val="18"/>
        </w:numPr>
        <w:contextualSpacing w:val="0"/>
        <w:rPr>
          <w:i/>
          <w:iCs/>
        </w:rPr>
      </w:pPr>
      <w:r>
        <w:rPr>
          <w:i/>
          <w:iCs/>
        </w:rPr>
        <w:t xml:space="preserve">Tactic Three:  </w:t>
      </w:r>
      <w:r>
        <w:t>Refresh music library with increased focus on core rather than CUME – and increase overall tempo.</w:t>
      </w:r>
    </w:p>
    <w:p w14:paraId="1083D26D" w14:textId="2EBAC57E" w:rsidR="00414CF0" w:rsidRPr="0055494F" w:rsidRDefault="00414CF0" w:rsidP="00561343">
      <w:pPr>
        <w:pStyle w:val="ListParagraph"/>
        <w:numPr>
          <w:ilvl w:val="0"/>
          <w:numId w:val="18"/>
        </w:numPr>
        <w:contextualSpacing w:val="0"/>
        <w:rPr>
          <w:i/>
          <w:iCs/>
        </w:rPr>
      </w:pPr>
      <w:r>
        <w:rPr>
          <w:i/>
          <w:iCs/>
        </w:rPr>
        <w:t xml:space="preserve">Tactic Four:  </w:t>
      </w:r>
      <w:r>
        <w:t>Continue to build revenue/promotion strategies with local concert promoters.</w:t>
      </w:r>
    </w:p>
    <w:p w14:paraId="4E3744BF" w14:textId="533C4B9F" w:rsidR="0055494F" w:rsidRPr="00414CF0" w:rsidRDefault="0055494F" w:rsidP="00561343">
      <w:pPr>
        <w:pStyle w:val="ListParagraph"/>
        <w:numPr>
          <w:ilvl w:val="0"/>
          <w:numId w:val="18"/>
        </w:numPr>
        <w:contextualSpacing w:val="0"/>
        <w:rPr>
          <w:i/>
          <w:iCs/>
        </w:rPr>
      </w:pPr>
      <w:r>
        <w:rPr>
          <w:i/>
          <w:iCs/>
        </w:rPr>
        <w:t xml:space="preserve">Tactic Five:  </w:t>
      </w:r>
      <w:r>
        <w:t xml:space="preserve">Work with the KCPBS </w:t>
      </w:r>
      <w:r w:rsidR="00D47B88">
        <w:t xml:space="preserve">Board </w:t>
      </w:r>
      <w:r>
        <w:t>Development Task Force on revenue and growth.</w:t>
      </w:r>
    </w:p>
    <w:p w14:paraId="67B40AC3" w14:textId="29BFB698" w:rsidR="00414CF0" w:rsidRPr="00414CF0" w:rsidRDefault="00414CF0" w:rsidP="00561343">
      <w:pPr>
        <w:pStyle w:val="ListParagraph"/>
        <w:numPr>
          <w:ilvl w:val="0"/>
          <w:numId w:val="18"/>
        </w:numPr>
        <w:contextualSpacing w:val="0"/>
        <w:rPr>
          <w:i/>
          <w:iCs/>
        </w:rPr>
      </w:pPr>
      <w:r>
        <w:rPr>
          <w:i/>
          <w:iCs/>
        </w:rPr>
        <w:t xml:space="preserve">Tactic </w:t>
      </w:r>
      <w:r w:rsidR="0055494F">
        <w:rPr>
          <w:i/>
          <w:iCs/>
        </w:rPr>
        <w:t>Six</w:t>
      </w:r>
      <w:r>
        <w:rPr>
          <w:i/>
          <w:iCs/>
        </w:rPr>
        <w:t xml:space="preserve">:  </w:t>
      </w:r>
      <w:r>
        <w:t>Continue to leverage VuHaus partnerships and activities.</w:t>
      </w:r>
    </w:p>
    <w:p w14:paraId="6041134B" w14:textId="33BECE88" w:rsidR="00414CF0" w:rsidRPr="00414CF0" w:rsidRDefault="00414CF0" w:rsidP="00561343">
      <w:pPr>
        <w:pStyle w:val="ListParagraph"/>
        <w:numPr>
          <w:ilvl w:val="0"/>
          <w:numId w:val="18"/>
        </w:numPr>
        <w:contextualSpacing w:val="0"/>
        <w:rPr>
          <w:i/>
          <w:iCs/>
        </w:rPr>
      </w:pPr>
      <w:r>
        <w:rPr>
          <w:i/>
          <w:iCs/>
        </w:rPr>
        <w:lastRenderedPageBreak/>
        <w:t xml:space="preserve">Tactic </w:t>
      </w:r>
      <w:r w:rsidR="0055494F">
        <w:rPr>
          <w:i/>
          <w:iCs/>
        </w:rPr>
        <w:t>Seven</w:t>
      </w:r>
      <w:r>
        <w:rPr>
          <w:i/>
          <w:iCs/>
        </w:rPr>
        <w:t xml:space="preserve">:  </w:t>
      </w:r>
      <w:r>
        <w:t>Continue to build our volunteer network to cover events and concerts.</w:t>
      </w:r>
    </w:p>
    <w:p w14:paraId="762A7BCB" w14:textId="77777777" w:rsidR="00414CF0" w:rsidRPr="00414CF0" w:rsidRDefault="00414CF0" w:rsidP="00414CF0">
      <w:pPr>
        <w:ind w:left="720"/>
        <w:rPr>
          <w:i/>
          <w:iCs/>
          <w:sz w:val="20"/>
          <w:szCs w:val="20"/>
        </w:rPr>
      </w:pPr>
    </w:p>
    <w:p w14:paraId="47DC5523" w14:textId="211C7526" w:rsidR="00414CF0" w:rsidRPr="00414CF0" w:rsidRDefault="00414CF0" w:rsidP="00414CF0">
      <w:pPr>
        <w:pStyle w:val="ListParagraph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Objective Two:  </w:t>
      </w:r>
      <w:r w:rsidRPr="00414CF0">
        <w:t xml:space="preserve">Improve </w:t>
      </w:r>
      <w:r>
        <w:t>broadcast capabilities</w:t>
      </w:r>
      <w:r w:rsidR="004B675F">
        <w:t xml:space="preserve"> and systems.</w:t>
      </w:r>
    </w:p>
    <w:p w14:paraId="6E69A007" w14:textId="5BC6EAC6" w:rsidR="00414CF0" w:rsidRPr="004B675F" w:rsidRDefault="00414CF0" w:rsidP="00414CF0">
      <w:pPr>
        <w:pStyle w:val="ListParagraph"/>
        <w:numPr>
          <w:ilvl w:val="0"/>
          <w:numId w:val="19"/>
        </w:numPr>
        <w:contextualSpacing w:val="0"/>
        <w:rPr>
          <w:i/>
          <w:iCs/>
        </w:rPr>
      </w:pPr>
      <w:r>
        <w:rPr>
          <w:i/>
          <w:iCs/>
        </w:rPr>
        <w:t xml:space="preserve">Tactic One:  </w:t>
      </w:r>
      <w:r>
        <w:t>Explore adding a generator and UPS at the radio transmitter site for improved transmission reliability.</w:t>
      </w:r>
    </w:p>
    <w:p w14:paraId="4DB03D94" w14:textId="77777777" w:rsidR="00561343" w:rsidRPr="00210B0F" w:rsidRDefault="00561343" w:rsidP="00561343"/>
    <w:p w14:paraId="5D8D2B63" w14:textId="7F7C3C06" w:rsidR="00351C13" w:rsidRDefault="00351C13" w:rsidP="00351C13">
      <w:pPr>
        <w:rPr>
          <w:b/>
          <w:bCs/>
        </w:rPr>
      </w:pPr>
      <w:r w:rsidRPr="003056B9">
        <w:rPr>
          <w:b/>
          <w:bCs/>
        </w:rPr>
        <w:t xml:space="preserve">Focus Area </w:t>
      </w:r>
      <w:r>
        <w:rPr>
          <w:b/>
          <w:bCs/>
        </w:rPr>
        <w:t>Eight</w:t>
      </w:r>
      <w:r w:rsidRPr="003056B9">
        <w:rPr>
          <w:b/>
          <w:bCs/>
        </w:rPr>
        <w:t xml:space="preserve">:  </w:t>
      </w:r>
      <w:r>
        <w:rPr>
          <w:b/>
          <w:bCs/>
        </w:rPr>
        <w:t>Technology</w:t>
      </w:r>
    </w:p>
    <w:p w14:paraId="5C17AA4A" w14:textId="12ECB952" w:rsidR="00351C13" w:rsidRPr="00351C13" w:rsidRDefault="00351C13" w:rsidP="00351C13">
      <w:pPr>
        <w:rPr>
          <w:b/>
          <w:bCs/>
          <w:sz w:val="20"/>
          <w:szCs w:val="20"/>
        </w:rPr>
      </w:pPr>
    </w:p>
    <w:p w14:paraId="1E8E2980" w14:textId="30DABCE1" w:rsidR="00351C13" w:rsidRDefault="00351C13" w:rsidP="00351C13">
      <w:pPr>
        <w:pStyle w:val="ListParagraph"/>
        <w:numPr>
          <w:ilvl w:val="0"/>
          <w:numId w:val="20"/>
        </w:numPr>
      </w:pPr>
      <w:r w:rsidRPr="00351C13">
        <w:rPr>
          <w:i/>
          <w:iCs/>
        </w:rPr>
        <w:t>Objective One</w:t>
      </w:r>
      <w:r>
        <w:t>:  Television Technology</w:t>
      </w:r>
    </w:p>
    <w:p w14:paraId="528CE43F" w14:textId="5771866C" w:rsidR="00351C13" w:rsidRPr="00351C13" w:rsidRDefault="00351C13" w:rsidP="00351C13">
      <w:pPr>
        <w:pStyle w:val="ListParagraph"/>
        <w:numPr>
          <w:ilvl w:val="0"/>
          <w:numId w:val="21"/>
        </w:numPr>
        <w:contextualSpacing w:val="0"/>
        <w:rPr>
          <w:i/>
          <w:iCs/>
        </w:rPr>
      </w:pPr>
      <w:r>
        <w:rPr>
          <w:i/>
          <w:iCs/>
        </w:rPr>
        <w:t xml:space="preserve">Tactic One:  </w:t>
      </w:r>
      <w:r>
        <w:t xml:space="preserve">Prepare for Advance Technology Systems Committee 3.0 (ATSC) – </w:t>
      </w:r>
      <w:r w:rsidRPr="00351C13">
        <w:t>new broadcast format standard for FCC. This is currently voluntary but we need to better understand this process &amp; be prepared to make the switch.</w:t>
      </w:r>
    </w:p>
    <w:p w14:paraId="393ED20C" w14:textId="26802FB6" w:rsidR="00351C13" w:rsidRPr="00351C13" w:rsidRDefault="00351C13" w:rsidP="00351C13">
      <w:pPr>
        <w:pStyle w:val="ListParagraph"/>
        <w:numPr>
          <w:ilvl w:val="0"/>
          <w:numId w:val="21"/>
        </w:numPr>
        <w:contextualSpacing w:val="0"/>
        <w:rPr>
          <w:i/>
          <w:iCs/>
        </w:rPr>
      </w:pPr>
      <w:r>
        <w:rPr>
          <w:i/>
          <w:iCs/>
        </w:rPr>
        <w:t xml:space="preserve">Tactic Two:  </w:t>
      </w:r>
      <w:r>
        <w:t>Continue to research best technical programs available in the marketplace for broadcast across all channels.</w:t>
      </w:r>
    </w:p>
    <w:p w14:paraId="1EB30F25" w14:textId="77777777" w:rsidR="00351C13" w:rsidRPr="0094277F" w:rsidRDefault="00351C13" w:rsidP="00351C13">
      <w:pPr>
        <w:rPr>
          <w:i/>
          <w:iCs/>
          <w:sz w:val="20"/>
          <w:szCs w:val="20"/>
        </w:rPr>
      </w:pPr>
    </w:p>
    <w:p w14:paraId="6F47E25E" w14:textId="78D6375F" w:rsidR="00210B0F" w:rsidRDefault="00351C13" w:rsidP="00351C13">
      <w:pPr>
        <w:pStyle w:val="ListParagraph"/>
        <w:numPr>
          <w:ilvl w:val="0"/>
          <w:numId w:val="20"/>
        </w:numPr>
      </w:pPr>
      <w:r w:rsidRPr="00351C13">
        <w:rPr>
          <w:i/>
          <w:iCs/>
        </w:rPr>
        <w:t>Objective Two</w:t>
      </w:r>
      <w:r>
        <w:t>:  KTBG (The Bridge)</w:t>
      </w:r>
    </w:p>
    <w:p w14:paraId="4D171FE4" w14:textId="1F3D8FA2" w:rsidR="00351C13" w:rsidRPr="0094277F" w:rsidRDefault="00351C13" w:rsidP="00351C13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 xml:space="preserve">Tactic One:  </w:t>
      </w:r>
      <w:r>
        <w:t xml:space="preserve">Explore introduction </w:t>
      </w:r>
      <w:r w:rsidR="0094277F">
        <w:t>of The Bridge onto the fifth channel (19.5).</w:t>
      </w:r>
    </w:p>
    <w:p w14:paraId="17BC0169" w14:textId="01393E71" w:rsidR="0094277F" w:rsidRPr="0094277F" w:rsidRDefault="0094277F" w:rsidP="0094277F">
      <w:pPr>
        <w:rPr>
          <w:sz w:val="20"/>
          <w:szCs w:val="20"/>
        </w:rPr>
      </w:pPr>
    </w:p>
    <w:p w14:paraId="0C1D199F" w14:textId="66412641" w:rsidR="0094277F" w:rsidRPr="0094277F" w:rsidRDefault="0094277F" w:rsidP="0094277F">
      <w:pPr>
        <w:pStyle w:val="ListParagraph"/>
        <w:numPr>
          <w:ilvl w:val="0"/>
          <w:numId w:val="20"/>
        </w:numPr>
        <w:rPr>
          <w:i/>
          <w:iCs/>
        </w:rPr>
      </w:pPr>
      <w:r>
        <w:rPr>
          <w:i/>
          <w:iCs/>
        </w:rPr>
        <w:t xml:space="preserve">Objective Three: </w:t>
      </w:r>
      <w:r w:rsidRPr="0094277F">
        <w:t>Web Platforms</w:t>
      </w:r>
    </w:p>
    <w:p w14:paraId="6C6571D0" w14:textId="11742DF6" w:rsidR="0094277F" w:rsidRPr="0094277F" w:rsidRDefault="0094277F" w:rsidP="0094277F">
      <w:pPr>
        <w:pStyle w:val="ListParagraph"/>
        <w:numPr>
          <w:ilvl w:val="0"/>
          <w:numId w:val="23"/>
        </w:numPr>
        <w:contextualSpacing w:val="0"/>
        <w:rPr>
          <w:i/>
          <w:iCs/>
        </w:rPr>
      </w:pPr>
      <w:r>
        <w:rPr>
          <w:i/>
          <w:iCs/>
        </w:rPr>
        <w:t xml:space="preserve">Tactic One:  </w:t>
      </w:r>
      <w:r>
        <w:t>Continue to improve connectivity and share-ability of all web platforms.</w:t>
      </w:r>
    </w:p>
    <w:p w14:paraId="3113E6C6" w14:textId="1DF62097" w:rsidR="0094277F" w:rsidRDefault="0094277F" w:rsidP="0094277F"/>
    <w:p w14:paraId="1B739B83" w14:textId="0A69FD7B" w:rsidR="0094277F" w:rsidRDefault="0094277F" w:rsidP="0094277F">
      <w:pPr>
        <w:rPr>
          <w:b/>
          <w:bCs/>
        </w:rPr>
      </w:pPr>
      <w:r w:rsidRPr="003056B9">
        <w:rPr>
          <w:b/>
          <w:bCs/>
        </w:rPr>
        <w:t xml:space="preserve">Focus Area </w:t>
      </w:r>
      <w:r>
        <w:rPr>
          <w:b/>
          <w:bCs/>
        </w:rPr>
        <w:t>Nine</w:t>
      </w:r>
      <w:r w:rsidRPr="003056B9">
        <w:rPr>
          <w:b/>
          <w:bCs/>
        </w:rPr>
        <w:t xml:space="preserve">:  </w:t>
      </w:r>
      <w:r>
        <w:rPr>
          <w:b/>
          <w:bCs/>
        </w:rPr>
        <w:t>Facility and Land Improvements</w:t>
      </w:r>
    </w:p>
    <w:p w14:paraId="1F2E0E4F" w14:textId="44E7B022" w:rsidR="0094277F" w:rsidRDefault="0094277F" w:rsidP="0094277F">
      <w:pPr>
        <w:rPr>
          <w:b/>
          <w:bCs/>
        </w:rPr>
      </w:pPr>
    </w:p>
    <w:p w14:paraId="075CF47A" w14:textId="3F937390" w:rsidR="0094277F" w:rsidRDefault="0094277F" w:rsidP="0094277F">
      <w:pPr>
        <w:pStyle w:val="ListParagraph"/>
        <w:numPr>
          <w:ilvl w:val="0"/>
          <w:numId w:val="24"/>
        </w:numPr>
      </w:pPr>
      <w:r w:rsidRPr="0094277F">
        <w:rPr>
          <w:i/>
          <w:iCs/>
        </w:rPr>
        <w:t>Objective One</w:t>
      </w:r>
      <w:r>
        <w:t>:  Capital Campaign</w:t>
      </w:r>
    </w:p>
    <w:p w14:paraId="16C542DE" w14:textId="1DC5369A" w:rsidR="0094277F" w:rsidRDefault="000C7303" w:rsidP="0094277F">
      <w:pPr>
        <w:pStyle w:val="ListParagraph"/>
        <w:numPr>
          <w:ilvl w:val="0"/>
          <w:numId w:val="25"/>
        </w:numPr>
        <w:contextualSpacing w:val="0"/>
      </w:pPr>
      <w:r w:rsidRPr="000C7303">
        <w:rPr>
          <w:i/>
          <w:iCs/>
        </w:rPr>
        <w:t>Tactic One</w:t>
      </w:r>
      <w:r>
        <w:t xml:space="preserve">:  </w:t>
      </w:r>
      <w:r w:rsidR="0094277F" w:rsidRPr="0094277F">
        <w:t>Work with the Capital Campaign</w:t>
      </w:r>
      <w:r w:rsidR="0094277F">
        <w:t xml:space="preserve"> Committee for its guidance and to leverage relationships for campaign funding.</w:t>
      </w:r>
    </w:p>
    <w:p w14:paraId="57173CDE" w14:textId="3D6A971C" w:rsidR="0094277F" w:rsidRDefault="000C7303" w:rsidP="0094277F">
      <w:pPr>
        <w:pStyle w:val="ListParagraph"/>
        <w:numPr>
          <w:ilvl w:val="0"/>
          <w:numId w:val="25"/>
        </w:numPr>
        <w:contextualSpacing w:val="0"/>
      </w:pPr>
      <w:r w:rsidRPr="000C7303">
        <w:rPr>
          <w:i/>
          <w:iCs/>
        </w:rPr>
        <w:t>Tactic Two</w:t>
      </w:r>
      <w:r>
        <w:t xml:space="preserve">:  </w:t>
      </w:r>
      <w:r w:rsidR="0094277F">
        <w:t>Work with the campaign consultant to build a funding plan and achieve milestones.</w:t>
      </w:r>
    </w:p>
    <w:p w14:paraId="729245FC" w14:textId="77777777" w:rsidR="002B7152" w:rsidRDefault="000C7303" w:rsidP="0094277F">
      <w:pPr>
        <w:pStyle w:val="ListParagraph"/>
        <w:numPr>
          <w:ilvl w:val="0"/>
          <w:numId w:val="25"/>
        </w:numPr>
        <w:contextualSpacing w:val="0"/>
      </w:pPr>
      <w:r w:rsidRPr="000C7303">
        <w:rPr>
          <w:i/>
          <w:iCs/>
        </w:rPr>
        <w:t>Tactic Three</w:t>
      </w:r>
      <w:r>
        <w:t xml:space="preserve">:  </w:t>
      </w:r>
      <w:r w:rsidR="0094277F">
        <w:t xml:space="preserve">Work closely with our real estate consultant to guide us through the process of </w:t>
      </w:r>
      <w:r w:rsidR="00813450">
        <w:t>the architecture and general contracting aspects of our building renovations.</w:t>
      </w:r>
    </w:p>
    <w:p w14:paraId="0EFC47E7" w14:textId="77777777" w:rsidR="00294E21" w:rsidRPr="001B7F33" w:rsidRDefault="002B7152" w:rsidP="001B7F33">
      <w:pPr>
        <w:pStyle w:val="ListParagraph"/>
        <w:numPr>
          <w:ilvl w:val="0"/>
          <w:numId w:val="24"/>
        </w:numPr>
        <w:rPr>
          <w:i/>
        </w:rPr>
      </w:pPr>
      <w:r w:rsidRPr="001B7F33">
        <w:rPr>
          <w:i/>
        </w:rPr>
        <w:t>Objective Two</w:t>
      </w:r>
      <w:r w:rsidR="00294E21">
        <w:rPr>
          <w:i/>
        </w:rPr>
        <w:t xml:space="preserve">:  </w:t>
      </w:r>
      <w:r w:rsidR="00294E21" w:rsidRPr="001B7F33">
        <w:t>KCPBS Facilities Task Force</w:t>
      </w:r>
    </w:p>
    <w:p w14:paraId="2DEF0F86" w14:textId="77777777" w:rsidR="00294E21" w:rsidRDefault="00294E21" w:rsidP="00294E21">
      <w:pPr>
        <w:pStyle w:val="ListParagraph"/>
        <w:numPr>
          <w:ilvl w:val="0"/>
          <w:numId w:val="26"/>
        </w:numPr>
        <w:contextualSpacing w:val="0"/>
      </w:pPr>
      <w:r w:rsidRPr="000C7303">
        <w:rPr>
          <w:i/>
          <w:iCs/>
        </w:rPr>
        <w:t>Tactic One</w:t>
      </w:r>
      <w:r>
        <w:t>:  Work closely with the Board Facilities Task Force to guide our building plan and renovations.</w:t>
      </w:r>
    </w:p>
    <w:p w14:paraId="4733408D" w14:textId="77777777" w:rsidR="00294E21" w:rsidRDefault="00294E21" w:rsidP="00294E21">
      <w:pPr>
        <w:pStyle w:val="ListParagraph"/>
        <w:numPr>
          <w:ilvl w:val="0"/>
          <w:numId w:val="26"/>
        </w:numPr>
        <w:contextualSpacing w:val="0"/>
      </w:pPr>
      <w:r w:rsidRPr="000C7303">
        <w:rPr>
          <w:i/>
          <w:iCs/>
        </w:rPr>
        <w:t>Tactic Two</w:t>
      </w:r>
      <w:r>
        <w:t>:  Meet regularly to include all processes and stakeholders, including real estate consultant, architect firm, and general contractor.</w:t>
      </w:r>
    </w:p>
    <w:p w14:paraId="50FF4DC5" w14:textId="5FFCF18D" w:rsidR="000C7303" w:rsidRPr="0094277F" w:rsidRDefault="00294E21" w:rsidP="001B7F33">
      <w:pPr>
        <w:pStyle w:val="ListParagraph"/>
        <w:numPr>
          <w:ilvl w:val="0"/>
          <w:numId w:val="26"/>
        </w:numPr>
        <w:contextualSpacing w:val="0"/>
      </w:pPr>
      <w:r w:rsidRPr="001B7F33">
        <w:rPr>
          <w:i/>
          <w:iCs/>
        </w:rPr>
        <w:t>Tactic Three</w:t>
      </w:r>
      <w:r w:rsidRPr="000C7303">
        <w:t>:</w:t>
      </w:r>
      <w:r>
        <w:t xml:space="preserve">  Report to the full Board regularly throughout the building improvement and capital campaign process.</w:t>
      </w:r>
      <w:r w:rsidR="00813450" w:rsidRPr="001B7F33">
        <w:rPr>
          <w:i/>
        </w:rPr>
        <w:t xml:space="preserve"> </w:t>
      </w:r>
      <w:r w:rsidR="002B7152" w:rsidRPr="001B7F33">
        <w:rPr>
          <w:i/>
        </w:rPr>
        <w:t xml:space="preserve">  </w:t>
      </w:r>
    </w:p>
    <w:p w14:paraId="064CFB14" w14:textId="77777777" w:rsidR="0094277F" w:rsidRPr="0094277F" w:rsidRDefault="0094277F" w:rsidP="0094277F">
      <w:pPr>
        <w:rPr>
          <w:i/>
          <w:iCs/>
        </w:rPr>
      </w:pPr>
    </w:p>
    <w:sectPr w:rsidR="0094277F" w:rsidRPr="0094277F" w:rsidSect="001B7F33">
      <w:headerReference w:type="default" r:id="rId7"/>
      <w:pgSz w:w="12240" w:h="15840"/>
      <w:pgMar w:top="172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FC02" w14:textId="77777777" w:rsidR="007E424F" w:rsidRDefault="007E424F" w:rsidP="005874BA">
      <w:r>
        <w:separator/>
      </w:r>
    </w:p>
  </w:endnote>
  <w:endnote w:type="continuationSeparator" w:id="0">
    <w:p w14:paraId="13ED312D" w14:textId="77777777" w:rsidR="007E424F" w:rsidRDefault="007E424F" w:rsidP="0058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192D7" w14:textId="77777777" w:rsidR="007E424F" w:rsidRDefault="007E424F" w:rsidP="005874BA">
      <w:r>
        <w:separator/>
      </w:r>
    </w:p>
  </w:footnote>
  <w:footnote w:type="continuationSeparator" w:id="0">
    <w:p w14:paraId="12E7A023" w14:textId="77777777" w:rsidR="007E424F" w:rsidRDefault="007E424F" w:rsidP="0058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371DA" w14:textId="77777777" w:rsidR="00F077A8" w:rsidRDefault="00F077A8">
    <w:pPr>
      <w:pStyle w:val="Header"/>
    </w:pPr>
  </w:p>
  <w:p w14:paraId="579EE2DA" w14:textId="55C05B82" w:rsidR="005874BA" w:rsidRDefault="005874BA">
    <w:pPr>
      <w:pStyle w:val="Header"/>
    </w:pPr>
    <w:r>
      <w:rPr>
        <w:noProof/>
      </w:rPr>
      <w:drawing>
        <wp:inline distT="0" distB="0" distL="0" distR="0" wp14:anchorId="0C7D3BC9" wp14:editId="279B13D9">
          <wp:extent cx="1206500" cy="6140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01" cy="624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42D4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21DF0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347830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C94764"/>
    <w:multiLevelType w:val="hybridMultilevel"/>
    <w:tmpl w:val="0D76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1BBE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C3773E"/>
    <w:multiLevelType w:val="hybridMultilevel"/>
    <w:tmpl w:val="AF2E1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65A3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8717E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A21ACB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640BA2"/>
    <w:multiLevelType w:val="hybridMultilevel"/>
    <w:tmpl w:val="0D76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C4D9A"/>
    <w:multiLevelType w:val="hybridMultilevel"/>
    <w:tmpl w:val="0D76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3B68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F2036B"/>
    <w:multiLevelType w:val="hybridMultilevel"/>
    <w:tmpl w:val="0D76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C5CE5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D81095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B179C8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563ED"/>
    <w:multiLevelType w:val="multilevel"/>
    <w:tmpl w:val="AF2E1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D75C2"/>
    <w:multiLevelType w:val="hybridMultilevel"/>
    <w:tmpl w:val="AF2E1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F2A9D"/>
    <w:multiLevelType w:val="hybridMultilevel"/>
    <w:tmpl w:val="0D76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F2D10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4561FB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38675E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2A4697"/>
    <w:multiLevelType w:val="hybridMultilevel"/>
    <w:tmpl w:val="0D76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24A17"/>
    <w:multiLevelType w:val="hybridMultilevel"/>
    <w:tmpl w:val="0D76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C137D"/>
    <w:multiLevelType w:val="hybridMultilevel"/>
    <w:tmpl w:val="0D76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91FD0"/>
    <w:multiLevelType w:val="hybridMultilevel"/>
    <w:tmpl w:val="2F9AA3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8"/>
  </w:num>
  <w:num w:numId="5">
    <w:abstractNumId w:val="2"/>
  </w:num>
  <w:num w:numId="6">
    <w:abstractNumId w:val="3"/>
  </w:num>
  <w:num w:numId="7">
    <w:abstractNumId w:val="11"/>
  </w:num>
  <w:num w:numId="8">
    <w:abstractNumId w:val="24"/>
  </w:num>
  <w:num w:numId="9">
    <w:abstractNumId w:val="25"/>
  </w:num>
  <w:num w:numId="10">
    <w:abstractNumId w:val="15"/>
  </w:num>
  <w:num w:numId="11">
    <w:abstractNumId w:val="7"/>
  </w:num>
  <w:num w:numId="12">
    <w:abstractNumId w:val="22"/>
  </w:num>
  <w:num w:numId="13">
    <w:abstractNumId w:val="1"/>
  </w:num>
  <w:num w:numId="14">
    <w:abstractNumId w:val="4"/>
  </w:num>
  <w:num w:numId="15">
    <w:abstractNumId w:val="10"/>
  </w:num>
  <w:num w:numId="16">
    <w:abstractNumId w:val="20"/>
  </w:num>
  <w:num w:numId="17">
    <w:abstractNumId w:val="12"/>
  </w:num>
  <w:num w:numId="18">
    <w:abstractNumId w:val="0"/>
  </w:num>
  <w:num w:numId="19">
    <w:abstractNumId w:val="6"/>
  </w:num>
  <w:num w:numId="20">
    <w:abstractNumId w:val="9"/>
  </w:num>
  <w:num w:numId="21">
    <w:abstractNumId w:val="13"/>
  </w:num>
  <w:num w:numId="22">
    <w:abstractNumId w:val="8"/>
  </w:num>
  <w:num w:numId="23">
    <w:abstractNumId w:val="21"/>
  </w:num>
  <w:num w:numId="24">
    <w:abstractNumId w:val="23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BA"/>
    <w:rsid w:val="000C7303"/>
    <w:rsid w:val="0013191A"/>
    <w:rsid w:val="00142F8B"/>
    <w:rsid w:val="001B7F33"/>
    <w:rsid w:val="001E5630"/>
    <w:rsid w:val="00210B0F"/>
    <w:rsid w:val="00226156"/>
    <w:rsid w:val="00294E21"/>
    <w:rsid w:val="00296B02"/>
    <w:rsid w:val="002B7152"/>
    <w:rsid w:val="002C76C9"/>
    <w:rsid w:val="002D2404"/>
    <w:rsid w:val="002E0C9B"/>
    <w:rsid w:val="003056B9"/>
    <w:rsid w:val="00314118"/>
    <w:rsid w:val="00351AF4"/>
    <w:rsid w:val="00351C13"/>
    <w:rsid w:val="00412A75"/>
    <w:rsid w:val="00414CF0"/>
    <w:rsid w:val="00440D84"/>
    <w:rsid w:val="0049127A"/>
    <w:rsid w:val="004B675F"/>
    <w:rsid w:val="004E44BF"/>
    <w:rsid w:val="0055494F"/>
    <w:rsid w:val="00561343"/>
    <w:rsid w:val="005874BA"/>
    <w:rsid w:val="005C7474"/>
    <w:rsid w:val="005E0D4F"/>
    <w:rsid w:val="0060199C"/>
    <w:rsid w:val="006273AA"/>
    <w:rsid w:val="006C6111"/>
    <w:rsid w:val="006E76C6"/>
    <w:rsid w:val="006E7A25"/>
    <w:rsid w:val="00711C01"/>
    <w:rsid w:val="007944D3"/>
    <w:rsid w:val="007E424F"/>
    <w:rsid w:val="00813450"/>
    <w:rsid w:val="008208F0"/>
    <w:rsid w:val="00827610"/>
    <w:rsid w:val="008B60EA"/>
    <w:rsid w:val="0090194A"/>
    <w:rsid w:val="0094277F"/>
    <w:rsid w:val="009520A1"/>
    <w:rsid w:val="00994A53"/>
    <w:rsid w:val="00A52ADB"/>
    <w:rsid w:val="00A52E11"/>
    <w:rsid w:val="00A562F2"/>
    <w:rsid w:val="00AC1F21"/>
    <w:rsid w:val="00B21784"/>
    <w:rsid w:val="00C01988"/>
    <w:rsid w:val="00C50D4F"/>
    <w:rsid w:val="00CC68DC"/>
    <w:rsid w:val="00CF6A0D"/>
    <w:rsid w:val="00D11C16"/>
    <w:rsid w:val="00D11D9B"/>
    <w:rsid w:val="00D21514"/>
    <w:rsid w:val="00D25230"/>
    <w:rsid w:val="00D47B88"/>
    <w:rsid w:val="00DD3276"/>
    <w:rsid w:val="00E201A2"/>
    <w:rsid w:val="00E6328D"/>
    <w:rsid w:val="00F077A8"/>
    <w:rsid w:val="00F125EC"/>
    <w:rsid w:val="00F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F4A1"/>
  <w15:chartTrackingRefBased/>
  <w15:docId w15:val="{FF89ACC5-A9AB-1648-AB1C-39C465C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4BA"/>
  </w:style>
  <w:style w:type="paragraph" w:styleId="Footer">
    <w:name w:val="footer"/>
    <w:basedOn w:val="Normal"/>
    <w:link w:val="FooterChar"/>
    <w:uiPriority w:val="99"/>
    <w:unhideWhenUsed/>
    <w:rsid w:val="00587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4BA"/>
  </w:style>
  <w:style w:type="paragraph" w:styleId="ListParagraph">
    <w:name w:val="List Paragraph"/>
    <w:basedOn w:val="Normal"/>
    <w:uiPriority w:val="34"/>
    <w:qFormat/>
    <w:rsid w:val="005874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52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2021-03-16T14:00:00Z</dcterms:created>
  <dcterms:modified xsi:type="dcterms:W3CDTF">2021-03-16T14:52:00Z</dcterms:modified>
</cp:coreProperties>
</file>