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E564B" w14:textId="77777777" w:rsidR="00200FE7" w:rsidRPr="00113E8F" w:rsidRDefault="000F10DF" w:rsidP="00D86C3E">
      <w:pPr>
        <w:jc w:val="center"/>
        <w:rPr>
          <w:b/>
          <w:color w:val="0070C0"/>
          <w:sz w:val="32"/>
          <w:szCs w:val="32"/>
        </w:rPr>
      </w:pPr>
      <w:r w:rsidRPr="00113E8F">
        <w:rPr>
          <w:b/>
          <w:color w:val="0070C0"/>
          <w:sz w:val="32"/>
          <w:szCs w:val="32"/>
        </w:rPr>
        <w:t>Center for Practical Bioethics</w:t>
      </w:r>
    </w:p>
    <w:p w14:paraId="69F17873" w14:textId="4101CF06" w:rsidR="000F10DF" w:rsidRDefault="000F10DF" w:rsidP="00D86C3E">
      <w:pPr>
        <w:jc w:val="center"/>
        <w:rPr>
          <w:b/>
          <w:color w:val="0070C0"/>
          <w:sz w:val="32"/>
          <w:szCs w:val="32"/>
        </w:rPr>
      </w:pPr>
      <w:r w:rsidRPr="00113E8F">
        <w:rPr>
          <w:b/>
          <w:color w:val="0070C0"/>
          <w:sz w:val="32"/>
          <w:szCs w:val="32"/>
        </w:rPr>
        <w:t>Logic Model</w:t>
      </w:r>
      <w:r w:rsidR="002F0066">
        <w:rPr>
          <w:b/>
          <w:color w:val="0070C0"/>
          <w:sz w:val="32"/>
          <w:szCs w:val="32"/>
        </w:rPr>
        <w:t xml:space="preserve"> 20</w:t>
      </w:r>
      <w:r w:rsidR="002502A6">
        <w:rPr>
          <w:b/>
          <w:color w:val="0070C0"/>
          <w:sz w:val="32"/>
          <w:szCs w:val="32"/>
        </w:rPr>
        <w:t>2</w:t>
      </w:r>
      <w:r w:rsidR="00FC7776">
        <w:rPr>
          <w:b/>
          <w:color w:val="0070C0"/>
          <w:sz w:val="32"/>
          <w:szCs w:val="32"/>
        </w:rPr>
        <w:t>1</w:t>
      </w:r>
    </w:p>
    <w:p w14:paraId="6B61B569" w14:textId="2C45D485" w:rsidR="000F10DF" w:rsidRDefault="00D14A43" w:rsidP="000F10DF">
      <w:pPr>
        <w:jc w:val="center"/>
        <w:rPr>
          <w:b/>
          <w:sz w:val="22"/>
          <w:szCs w:val="22"/>
        </w:rPr>
      </w:pPr>
      <w:r>
        <w:rPr>
          <w:b/>
          <w:sz w:val="22"/>
          <w:szCs w:val="22"/>
        </w:rPr>
        <w:t>7.1</w:t>
      </w:r>
      <w:r w:rsidR="00D2022A">
        <w:rPr>
          <w:b/>
          <w:sz w:val="22"/>
          <w:szCs w:val="22"/>
        </w:rPr>
        <w:t>4</w:t>
      </w:r>
      <w:r>
        <w:rPr>
          <w:b/>
          <w:sz w:val="22"/>
          <w:szCs w:val="22"/>
        </w:rPr>
        <w:t>.20</w:t>
      </w:r>
    </w:p>
    <w:p w14:paraId="4A0257A0" w14:textId="77777777" w:rsidR="0052297F" w:rsidRDefault="0052297F" w:rsidP="000F10DF">
      <w:pPr>
        <w:jc w:val="center"/>
      </w:pPr>
    </w:p>
    <w:tbl>
      <w:tblPr>
        <w:tblStyle w:val="TableGrid"/>
        <w:tblW w:w="14395" w:type="dxa"/>
        <w:tblLook w:val="03E0" w:firstRow="1" w:lastRow="1" w:firstColumn="1" w:lastColumn="1" w:noHBand="1" w:noVBand="0"/>
      </w:tblPr>
      <w:tblGrid>
        <w:gridCol w:w="2578"/>
        <w:gridCol w:w="2817"/>
        <w:gridCol w:w="2970"/>
        <w:gridCol w:w="2970"/>
        <w:gridCol w:w="3060"/>
      </w:tblGrid>
      <w:tr w:rsidR="00845A58" w14:paraId="3B0971D0" w14:textId="77777777" w:rsidTr="00AD108C">
        <w:tc>
          <w:tcPr>
            <w:tcW w:w="2578" w:type="dxa"/>
          </w:tcPr>
          <w:p w14:paraId="1E795EC7" w14:textId="77777777" w:rsidR="000F10DF" w:rsidRPr="00D86C3E" w:rsidRDefault="000F10DF" w:rsidP="00FC1BB9">
            <w:pPr>
              <w:jc w:val="center"/>
              <w:rPr>
                <w:b/>
                <w:color w:val="0070C0"/>
              </w:rPr>
            </w:pPr>
            <w:r w:rsidRPr="00D86C3E">
              <w:rPr>
                <w:b/>
                <w:color w:val="0070C0"/>
              </w:rPr>
              <w:t>PROGRAM THEORY</w:t>
            </w:r>
          </w:p>
        </w:tc>
        <w:tc>
          <w:tcPr>
            <w:tcW w:w="2817" w:type="dxa"/>
          </w:tcPr>
          <w:p w14:paraId="3135C5D8" w14:textId="77777777" w:rsidR="000F10DF" w:rsidRPr="00D86C3E" w:rsidRDefault="000F10DF" w:rsidP="00FC1BB9">
            <w:pPr>
              <w:jc w:val="center"/>
              <w:rPr>
                <w:b/>
                <w:color w:val="0070C0"/>
              </w:rPr>
            </w:pPr>
            <w:r w:rsidRPr="00D86C3E">
              <w:rPr>
                <w:b/>
                <w:color w:val="0070C0"/>
              </w:rPr>
              <w:t>ACTIVITIES</w:t>
            </w:r>
          </w:p>
        </w:tc>
        <w:tc>
          <w:tcPr>
            <w:tcW w:w="2970" w:type="dxa"/>
          </w:tcPr>
          <w:p w14:paraId="76F3C93B" w14:textId="77777777" w:rsidR="000F10DF" w:rsidRPr="00D86C3E" w:rsidRDefault="000F10DF" w:rsidP="00FC1BB9">
            <w:pPr>
              <w:jc w:val="center"/>
              <w:rPr>
                <w:b/>
                <w:color w:val="0070C0"/>
              </w:rPr>
            </w:pPr>
            <w:r w:rsidRPr="00D86C3E">
              <w:rPr>
                <w:b/>
                <w:color w:val="0070C0"/>
              </w:rPr>
              <w:t>OUTPUTS</w:t>
            </w:r>
          </w:p>
        </w:tc>
        <w:tc>
          <w:tcPr>
            <w:tcW w:w="2970" w:type="dxa"/>
          </w:tcPr>
          <w:p w14:paraId="017BCD81" w14:textId="77777777" w:rsidR="000F10DF" w:rsidRPr="00D86C3E" w:rsidRDefault="000F10DF" w:rsidP="00FC1BB9">
            <w:pPr>
              <w:jc w:val="center"/>
              <w:rPr>
                <w:b/>
                <w:color w:val="0070C0"/>
              </w:rPr>
            </w:pPr>
            <w:r w:rsidRPr="00D86C3E">
              <w:rPr>
                <w:b/>
                <w:color w:val="0070C0"/>
              </w:rPr>
              <w:t>OUTCOMES</w:t>
            </w:r>
          </w:p>
        </w:tc>
        <w:tc>
          <w:tcPr>
            <w:tcW w:w="3060" w:type="dxa"/>
          </w:tcPr>
          <w:p w14:paraId="05878517" w14:textId="77777777" w:rsidR="000F10DF" w:rsidRPr="00D86C3E" w:rsidRDefault="000F10DF" w:rsidP="00FC1BB9">
            <w:pPr>
              <w:jc w:val="center"/>
              <w:rPr>
                <w:b/>
                <w:color w:val="0070C0"/>
              </w:rPr>
            </w:pPr>
            <w:r w:rsidRPr="00D86C3E">
              <w:rPr>
                <w:b/>
                <w:color w:val="0070C0"/>
              </w:rPr>
              <w:t>IMPACT</w:t>
            </w:r>
          </w:p>
        </w:tc>
      </w:tr>
      <w:tr w:rsidR="00845A58" w14:paraId="26586DF3" w14:textId="77777777" w:rsidTr="00AD108C">
        <w:tc>
          <w:tcPr>
            <w:tcW w:w="2578" w:type="dxa"/>
          </w:tcPr>
          <w:p w14:paraId="74600F36" w14:textId="5E3ABAB2" w:rsidR="000F10DF" w:rsidRPr="00D86C3E" w:rsidRDefault="00D86C3E" w:rsidP="00FC1BB9">
            <w:pPr>
              <w:rPr>
                <w:b/>
                <w:color w:val="0070C0"/>
              </w:rPr>
            </w:pPr>
            <w:r w:rsidRPr="00D86C3E">
              <w:rPr>
                <w:b/>
                <w:color w:val="0070C0"/>
              </w:rPr>
              <w:t>What is the problem</w:t>
            </w:r>
            <w:r w:rsidR="000F10DF" w:rsidRPr="00D86C3E">
              <w:rPr>
                <w:b/>
                <w:color w:val="0070C0"/>
              </w:rPr>
              <w:t>(s)</w:t>
            </w:r>
            <w:r>
              <w:rPr>
                <w:b/>
                <w:color w:val="0070C0"/>
              </w:rPr>
              <w:t xml:space="preserve"> or issue</w:t>
            </w:r>
            <w:r w:rsidR="000F10DF" w:rsidRPr="00D86C3E">
              <w:rPr>
                <w:b/>
                <w:color w:val="0070C0"/>
              </w:rPr>
              <w:t xml:space="preserve"> </w:t>
            </w:r>
            <w:r>
              <w:rPr>
                <w:b/>
                <w:color w:val="0070C0"/>
              </w:rPr>
              <w:t>you are trying to address/solve?</w:t>
            </w:r>
          </w:p>
          <w:p w14:paraId="39737D94" w14:textId="77777777" w:rsidR="005D737C" w:rsidRDefault="005D737C" w:rsidP="00FC1BB9"/>
          <w:p w14:paraId="1EA557CE" w14:textId="2C59ED0F" w:rsidR="005D737C" w:rsidRPr="00EB5F2C" w:rsidRDefault="00750C9D" w:rsidP="00FC1BB9">
            <w:pPr>
              <w:rPr>
                <w:b/>
                <w:color w:val="C00000"/>
              </w:rPr>
            </w:pPr>
            <w:r w:rsidRPr="00EB5F2C">
              <w:rPr>
                <w:b/>
                <w:color w:val="C00000"/>
              </w:rPr>
              <w:t xml:space="preserve">I. </w:t>
            </w:r>
            <w:r w:rsidR="00D07263">
              <w:rPr>
                <w:b/>
                <w:color w:val="C00000"/>
              </w:rPr>
              <w:t xml:space="preserve">ETHICS EDUCATION AND CONSULTATION </w:t>
            </w:r>
          </w:p>
          <w:p w14:paraId="3174D036" w14:textId="77777777" w:rsidR="000F10DF" w:rsidRDefault="000F10DF" w:rsidP="00FC1BB9"/>
          <w:p w14:paraId="34D1481D" w14:textId="77777777" w:rsidR="0085229F" w:rsidRDefault="0085229F" w:rsidP="00FC1BB9"/>
          <w:p w14:paraId="5BC84325" w14:textId="77777777" w:rsidR="0085229F" w:rsidRDefault="0085229F" w:rsidP="00FC1BB9"/>
          <w:p w14:paraId="2CC4CEA4" w14:textId="77777777" w:rsidR="0085229F" w:rsidRDefault="0085229F" w:rsidP="00FC1BB9"/>
          <w:p w14:paraId="15382825" w14:textId="77777777" w:rsidR="0085229F" w:rsidRDefault="0085229F" w:rsidP="00FC1BB9"/>
          <w:p w14:paraId="2668E09F" w14:textId="77777777" w:rsidR="0085229F" w:rsidRDefault="0085229F" w:rsidP="00FC1BB9"/>
          <w:p w14:paraId="207DEAB0" w14:textId="77777777" w:rsidR="0085229F" w:rsidRDefault="0085229F" w:rsidP="00FC1BB9"/>
          <w:p w14:paraId="19A11AE3" w14:textId="77777777" w:rsidR="0085229F" w:rsidRDefault="0085229F" w:rsidP="00FC1BB9"/>
          <w:p w14:paraId="54912BBD" w14:textId="77777777" w:rsidR="0085229F" w:rsidRDefault="0085229F" w:rsidP="00FC1BB9"/>
          <w:p w14:paraId="6047D11E" w14:textId="77777777" w:rsidR="0085229F" w:rsidRDefault="0085229F" w:rsidP="00FC1BB9"/>
          <w:p w14:paraId="3E2E5579" w14:textId="77777777" w:rsidR="0085229F" w:rsidRDefault="0085229F" w:rsidP="00FC1BB9"/>
          <w:p w14:paraId="1291DA2D" w14:textId="77777777" w:rsidR="0085229F" w:rsidRDefault="0085229F" w:rsidP="00FC1BB9"/>
          <w:p w14:paraId="006BB450" w14:textId="77777777" w:rsidR="0085229F" w:rsidRDefault="0085229F" w:rsidP="00FC1BB9"/>
          <w:p w14:paraId="3EF10ADF" w14:textId="77777777" w:rsidR="0085229F" w:rsidRDefault="0085229F" w:rsidP="00FC1BB9"/>
          <w:p w14:paraId="403AF47D" w14:textId="77777777" w:rsidR="0085229F" w:rsidRDefault="0085229F" w:rsidP="00FC1BB9"/>
          <w:p w14:paraId="30C23ECC" w14:textId="77777777" w:rsidR="0085229F" w:rsidRDefault="0085229F" w:rsidP="00FC1BB9"/>
          <w:p w14:paraId="26EFD45B" w14:textId="77777777" w:rsidR="0085229F" w:rsidRDefault="0085229F" w:rsidP="00FC1BB9"/>
          <w:p w14:paraId="59B25C08" w14:textId="77777777" w:rsidR="0085229F" w:rsidRDefault="0085229F" w:rsidP="00FC1BB9"/>
          <w:p w14:paraId="2A8188DB" w14:textId="77777777" w:rsidR="0085229F" w:rsidRDefault="0085229F" w:rsidP="00FC1BB9"/>
          <w:p w14:paraId="466C0D41" w14:textId="77777777" w:rsidR="0085229F" w:rsidRDefault="0085229F" w:rsidP="00FC1BB9"/>
          <w:p w14:paraId="3A454C55" w14:textId="77777777" w:rsidR="0085229F" w:rsidRDefault="0085229F" w:rsidP="00FC1BB9"/>
          <w:p w14:paraId="0F8E2AEE" w14:textId="77777777" w:rsidR="0085229F" w:rsidRDefault="0085229F" w:rsidP="00FC1BB9"/>
          <w:p w14:paraId="5C119BF7" w14:textId="77777777" w:rsidR="0085229F" w:rsidRDefault="0085229F" w:rsidP="00FC1BB9"/>
          <w:p w14:paraId="57412059" w14:textId="77777777" w:rsidR="00EB5F2C" w:rsidRDefault="00EB5F2C" w:rsidP="00FC1BB9">
            <w:pPr>
              <w:rPr>
                <w:b/>
              </w:rPr>
            </w:pPr>
          </w:p>
          <w:p w14:paraId="7882E12D" w14:textId="77777777" w:rsidR="00EB5F2C" w:rsidRDefault="00EB5F2C" w:rsidP="00FC1BB9">
            <w:pPr>
              <w:rPr>
                <w:b/>
              </w:rPr>
            </w:pPr>
          </w:p>
          <w:p w14:paraId="50057C4C" w14:textId="77777777" w:rsidR="00EB5F2C" w:rsidRDefault="00EB5F2C" w:rsidP="00FC1BB9">
            <w:pPr>
              <w:rPr>
                <w:b/>
              </w:rPr>
            </w:pPr>
          </w:p>
          <w:p w14:paraId="274F9CFD" w14:textId="77777777" w:rsidR="00EB5F2C" w:rsidRDefault="00EB5F2C" w:rsidP="00FC1BB9">
            <w:pPr>
              <w:rPr>
                <w:b/>
              </w:rPr>
            </w:pPr>
          </w:p>
          <w:p w14:paraId="34464DA8" w14:textId="77777777" w:rsidR="00EB5F2C" w:rsidRDefault="00EB5F2C" w:rsidP="00FC1BB9">
            <w:pPr>
              <w:rPr>
                <w:b/>
              </w:rPr>
            </w:pPr>
          </w:p>
          <w:p w14:paraId="081E0545" w14:textId="77777777" w:rsidR="00EB5F2C" w:rsidRDefault="00EB5F2C" w:rsidP="00FC1BB9">
            <w:pPr>
              <w:rPr>
                <w:b/>
              </w:rPr>
            </w:pPr>
          </w:p>
          <w:p w14:paraId="02BCD660" w14:textId="77777777" w:rsidR="00EB5F2C" w:rsidRDefault="00EB5F2C" w:rsidP="00FC1BB9">
            <w:pPr>
              <w:rPr>
                <w:b/>
              </w:rPr>
            </w:pPr>
          </w:p>
          <w:p w14:paraId="2178DE18" w14:textId="77777777" w:rsidR="00EB5F2C" w:rsidRDefault="00EB5F2C" w:rsidP="00FC1BB9">
            <w:pPr>
              <w:rPr>
                <w:b/>
              </w:rPr>
            </w:pPr>
          </w:p>
          <w:p w14:paraId="34ED018F" w14:textId="77777777" w:rsidR="00EB5F2C" w:rsidRDefault="00EB5F2C" w:rsidP="00FC1BB9">
            <w:pPr>
              <w:rPr>
                <w:b/>
              </w:rPr>
            </w:pPr>
          </w:p>
          <w:p w14:paraId="03619655" w14:textId="77777777" w:rsidR="00EB5F2C" w:rsidRDefault="00EB5F2C" w:rsidP="00FC1BB9">
            <w:pPr>
              <w:rPr>
                <w:b/>
              </w:rPr>
            </w:pPr>
          </w:p>
          <w:p w14:paraId="51D0E404" w14:textId="77777777" w:rsidR="00EB5F2C" w:rsidRDefault="00EB5F2C" w:rsidP="00FC1BB9">
            <w:pPr>
              <w:rPr>
                <w:b/>
              </w:rPr>
            </w:pPr>
          </w:p>
          <w:p w14:paraId="55C83C94" w14:textId="77777777" w:rsidR="00EB5F2C" w:rsidRDefault="00EB5F2C" w:rsidP="00FC1BB9">
            <w:pPr>
              <w:rPr>
                <w:b/>
              </w:rPr>
            </w:pPr>
          </w:p>
          <w:p w14:paraId="7DC8CC68" w14:textId="77777777" w:rsidR="00EB5F2C" w:rsidRDefault="00EB5F2C" w:rsidP="00FC1BB9">
            <w:pPr>
              <w:rPr>
                <w:b/>
              </w:rPr>
            </w:pPr>
          </w:p>
          <w:p w14:paraId="1B56BF66" w14:textId="77777777" w:rsidR="00EB5F2C" w:rsidRDefault="00EB5F2C" w:rsidP="00FC1BB9">
            <w:pPr>
              <w:rPr>
                <w:b/>
              </w:rPr>
            </w:pPr>
          </w:p>
          <w:p w14:paraId="69F96B38" w14:textId="77777777" w:rsidR="00EB5F2C" w:rsidRDefault="00EB5F2C" w:rsidP="00FC1BB9">
            <w:pPr>
              <w:rPr>
                <w:b/>
              </w:rPr>
            </w:pPr>
          </w:p>
          <w:p w14:paraId="209321E8" w14:textId="77777777" w:rsidR="00EB5F2C" w:rsidRDefault="00EB5F2C" w:rsidP="00FC1BB9">
            <w:pPr>
              <w:rPr>
                <w:b/>
              </w:rPr>
            </w:pPr>
          </w:p>
          <w:p w14:paraId="47887D99" w14:textId="77777777" w:rsidR="00EB5F2C" w:rsidRDefault="00EB5F2C" w:rsidP="00FC1BB9">
            <w:pPr>
              <w:rPr>
                <w:b/>
              </w:rPr>
            </w:pPr>
          </w:p>
          <w:p w14:paraId="795E424A" w14:textId="77777777" w:rsidR="00EB5F2C" w:rsidRDefault="00EB5F2C" w:rsidP="00FC1BB9">
            <w:pPr>
              <w:rPr>
                <w:b/>
              </w:rPr>
            </w:pPr>
          </w:p>
          <w:p w14:paraId="30220B51" w14:textId="24649CF1" w:rsidR="00EB5F2C" w:rsidRDefault="00EB5F2C" w:rsidP="0069259C">
            <w:pPr>
              <w:jc w:val="center"/>
              <w:rPr>
                <w:b/>
              </w:rPr>
            </w:pPr>
          </w:p>
          <w:p w14:paraId="42E588F1" w14:textId="7AC352A6" w:rsidR="0069259C" w:rsidRDefault="0069259C" w:rsidP="0069259C">
            <w:pPr>
              <w:jc w:val="center"/>
              <w:rPr>
                <w:b/>
              </w:rPr>
            </w:pPr>
          </w:p>
          <w:p w14:paraId="3246A6FD" w14:textId="5B80F4FA" w:rsidR="0069259C" w:rsidRDefault="0069259C" w:rsidP="0069259C">
            <w:pPr>
              <w:jc w:val="center"/>
              <w:rPr>
                <w:b/>
              </w:rPr>
            </w:pPr>
          </w:p>
          <w:p w14:paraId="7D42F614" w14:textId="0CE7669D" w:rsidR="0069259C" w:rsidRDefault="0069259C" w:rsidP="0069259C">
            <w:pPr>
              <w:jc w:val="center"/>
              <w:rPr>
                <w:b/>
              </w:rPr>
            </w:pPr>
          </w:p>
          <w:p w14:paraId="24584691" w14:textId="6997DE9F" w:rsidR="0069259C" w:rsidRDefault="0069259C" w:rsidP="0069259C">
            <w:pPr>
              <w:jc w:val="center"/>
              <w:rPr>
                <w:b/>
              </w:rPr>
            </w:pPr>
          </w:p>
          <w:p w14:paraId="02447193" w14:textId="16C5D8E4" w:rsidR="0069259C" w:rsidRDefault="0069259C" w:rsidP="0069259C">
            <w:pPr>
              <w:jc w:val="center"/>
              <w:rPr>
                <w:b/>
              </w:rPr>
            </w:pPr>
          </w:p>
          <w:p w14:paraId="3F1E570E" w14:textId="77777777" w:rsidR="0069259C" w:rsidRDefault="0069259C" w:rsidP="0069259C">
            <w:pPr>
              <w:jc w:val="center"/>
              <w:rPr>
                <w:b/>
              </w:rPr>
            </w:pPr>
          </w:p>
          <w:p w14:paraId="303E8EAC" w14:textId="77777777" w:rsidR="00DE1252" w:rsidRDefault="00DE1252" w:rsidP="00FC1BB9">
            <w:pPr>
              <w:rPr>
                <w:b/>
                <w:color w:val="00B050"/>
              </w:rPr>
            </w:pPr>
          </w:p>
          <w:p w14:paraId="6C84500B" w14:textId="77777777" w:rsidR="00BF1189" w:rsidRDefault="00BF1189" w:rsidP="00FC1BB9">
            <w:pPr>
              <w:rPr>
                <w:b/>
                <w:color w:val="00B050"/>
              </w:rPr>
            </w:pPr>
          </w:p>
          <w:p w14:paraId="59616D60" w14:textId="2CDEF9C4" w:rsidR="00AD108C" w:rsidRDefault="00AD108C" w:rsidP="00FC1BB9">
            <w:pPr>
              <w:rPr>
                <w:b/>
                <w:color w:val="00B050"/>
              </w:rPr>
            </w:pPr>
          </w:p>
          <w:p w14:paraId="01208F67" w14:textId="592A0290" w:rsidR="0069259C" w:rsidRDefault="0069259C" w:rsidP="00FC1BB9">
            <w:pPr>
              <w:rPr>
                <w:b/>
                <w:color w:val="00B050"/>
              </w:rPr>
            </w:pPr>
          </w:p>
          <w:p w14:paraId="3BB1253B" w14:textId="15EE225A" w:rsidR="0069259C" w:rsidRDefault="0069259C" w:rsidP="00FC1BB9">
            <w:pPr>
              <w:rPr>
                <w:b/>
                <w:color w:val="00B050"/>
              </w:rPr>
            </w:pPr>
          </w:p>
          <w:p w14:paraId="6BA888F8" w14:textId="3B9B8DBA" w:rsidR="0069259C" w:rsidRDefault="0069259C" w:rsidP="00FC1BB9">
            <w:pPr>
              <w:rPr>
                <w:b/>
                <w:color w:val="00B050"/>
              </w:rPr>
            </w:pPr>
          </w:p>
          <w:p w14:paraId="5998E752" w14:textId="59EF0AF5" w:rsidR="0069259C" w:rsidRDefault="0069259C" w:rsidP="00FC1BB9">
            <w:pPr>
              <w:rPr>
                <w:b/>
                <w:color w:val="00B050"/>
              </w:rPr>
            </w:pPr>
          </w:p>
          <w:p w14:paraId="42842E7F" w14:textId="33C30925" w:rsidR="0069259C" w:rsidRDefault="0069259C" w:rsidP="00FC1BB9">
            <w:pPr>
              <w:rPr>
                <w:b/>
                <w:color w:val="00B050"/>
              </w:rPr>
            </w:pPr>
          </w:p>
          <w:p w14:paraId="5C428D22" w14:textId="002D3024" w:rsidR="0069259C" w:rsidRDefault="0069259C" w:rsidP="00FC1BB9">
            <w:pPr>
              <w:rPr>
                <w:b/>
                <w:color w:val="00B050"/>
              </w:rPr>
            </w:pPr>
          </w:p>
          <w:p w14:paraId="609C7FEF" w14:textId="6EE4F021" w:rsidR="0069259C" w:rsidRDefault="0069259C" w:rsidP="00FC1BB9">
            <w:pPr>
              <w:rPr>
                <w:b/>
                <w:color w:val="00B050"/>
              </w:rPr>
            </w:pPr>
          </w:p>
          <w:p w14:paraId="5FDD1753" w14:textId="3FD4B660" w:rsidR="0069259C" w:rsidRDefault="0069259C" w:rsidP="00FC1BB9">
            <w:pPr>
              <w:rPr>
                <w:b/>
                <w:color w:val="00B050"/>
              </w:rPr>
            </w:pPr>
          </w:p>
          <w:p w14:paraId="5E6557F1" w14:textId="70EB94EF" w:rsidR="0069259C" w:rsidRDefault="0069259C" w:rsidP="00FC1BB9">
            <w:pPr>
              <w:rPr>
                <w:b/>
                <w:color w:val="00B050"/>
              </w:rPr>
            </w:pPr>
          </w:p>
          <w:p w14:paraId="18BD939B" w14:textId="089AD211" w:rsidR="0069259C" w:rsidRDefault="0069259C" w:rsidP="00FC1BB9">
            <w:pPr>
              <w:rPr>
                <w:b/>
                <w:color w:val="00B050"/>
              </w:rPr>
            </w:pPr>
          </w:p>
          <w:p w14:paraId="367994E4" w14:textId="7151C9F0" w:rsidR="0069259C" w:rsidRDefault="0069259C" w:rsidP="00FC1BB9">
            <w:pPr>
              <w:rPr>
                <w:b/>
                <w:color w:val="00B050"/>
              </w:rPr>
            </w:pPr>
          </w:p>
          <w:p w14:paraId="69BCF798" w14:textId="1173625B" w:rsidR="0069259C" w:rsidRDefault="0069259C" w:rsidP="00FC1BB9">
            <w:pPr>
              <w:rPr>
                <w:b/>
                <w:color w:val="00B050"/>
              </w:rPr>
            </w:pPr>
          </w:p>
          <w:p w14:paraId="1290F243" w14:textId="5DAAA677" w:rsidR="0069259C" w:rsidRDefault="0069259C" w:rsidP="00FC1BB9">
            <w:pPr>
              <w:rPr>
                <w:b/>
                <w:color w:val="00B050"/>
              </w:rPr>
            </w:pPr>
          </w:p>
          <w:p w14:paraId="76C110EC" w14:textId="67B32AF0" w:rsidR="0069259C" w:rsidRDefault="0069259C" w:rsidP="00FC1BB9">
            <w:pPr>
              <w:rPr>
                <w:b/>
                <w:color w:val="00B050"/>
              </w:rPr>
            </w:pPr>
          </w:p>
          <w:p w14:paraId="5F83271B" w14:textId="4580228E" w:rsidR="0069259C" w:rsidRDefault="0069259C" w:rsidP="00FC1BB9">
            <w:pPr>
              <w:rPr>
                <w:b/>
                <w:color w:val="00B050"/>
              </w:rPr>
            </w:pPr>
          </w:p>
          <w:p w14:paraId="5FBA8311" w14:textId="11430915" w:rsidR="0069259C" w:rsidRDefault="0069259C" w:rsidP="00FC1BB9">
            <w:pPr>
              <w:rPr>
                <w:b/>
                <w:color w:val="00B050"/>
              </w:rPr>
            </w:pPr>
          </w:p>
          <w:p w14:paraId="53C01F4D" w14:textId="0C7DC16A" w:rsidR="0069259C" w:rsidRDefault="0069259C" w:rsidP="00FC1BB9">
            <w:pPr>
              <w:rPr>
                <w:b/>
                <w:color w:val="00B050"/>
              </w:rPr>
            </w:pPr>
          </w:p>
          <w:p w14:paraId="4F71BD53" w14:textId="5978ED5F" w:rsidR="0069259C" w:rsidRDefault="0069259C" w:rsidP="00FC1BB9">
            <w:pPr>
              <w:rPr>
                <w:b/>
                <w:color w:val="00B050"/>
              </w:rPr>
            </w:pPr>
          </w:p>
          <w:p w14:paraId="0F3735A6" w14:textId="5411D681" w:rsidR="0069259C" w:rsidRDefault="0069259C" w:rsidP="00FC1BB9">
            <w:pPr>
              <w:rPr>
                <w:b/>
                <w:color w:val="00B050"/>
              </w:rPr>
            </w:pPr>
          </w:p>
          <w:p w14:paraId="4B5EEB5A" w14:textId="1377C965" w:rsidR="0069259C" w:rsidRDefault="0069259C" w:rsidP="00FC1BB9">
            <w:pPr>
              <w:rPr>
                <w:b/>
                <w:color w:val="00B050"/>
              </w:rPr>
            </w:pPr>
          </w:p>
          <w:p w14:paraId="7575D82B" w14:textId="44F2D777" w:rsidR="0069259C" w:rsidRDefault="0069259C" w:rsidP="00FC1BB9">
            <w:pPr>
              <w:rPr>
                <w:b/>
                <w:color w:val="00B050"/>
              </w:rPr>
            </w:pPr>
          </w:p>
          <w:p w14:paraId="3340D529" w14:textId="593E5312" w:rsidR="0069259C" w:rsidRDefault="0069259C" w:rsidP="00FC1BB9">
            <w:pPr>
              <w:rPr>
                <w:b/>
                <w:color w:val="00B050"/>
              </w:rPr>
            </w:pPr>
          </w:p>
          <w:p w14:paraId="4705B6D3" w14:textId="41439BF6" w:rsidR="0069259C" w:rsidRDefault="0069259C" w:rsidP="00FC1BB9">
            <w:pPr>
              <w:rPr>
                <w:b/>
                <w:color w:val="00B050"/>
              </w:rPr>
            </w:pPr>
          </w:p>
          <w:p w14:paraId="59C30801" w14:textId="2A16EDD3" w:rsidR="0069259C" w:rsidRDefault="0069259C" w:rsidP="00FC1BB9">
            <w:pPr>
              <w:rPr>
                <w:b/>
                <w:color w:val="00B050"/>
              </w:rPr>
            </w:pPr>
          </w:p>
          <w:p w14:paraId="4CAE7ADD" w14:textId="77777777" w:rsidR="0069259C" w:rsidRDefault="0069259C" w:rsidP="00FC1BB9">
            <w:pPr>
              <w:rPr>
                <w:b/>
                <w:color w:val="00B050"/>
              </w:rPr>
            </w:pPr>
          </w:p>
          <w:p w14:paraId="5DB3DE72" w14:textId="5869A8E2" w:rsidR="0069259C" w:rsidRDefault="0069259C" w:rsidP="00FC1BB9">
            <w:pPr>
              <w:rPr>
                <w:b/>
                <w:color w:val="00B050"/>
              </w:rPr>
            </w:pPr>
          </w:p>
          <w:p w14:paraId="417FE8DA" w14:textId="77777777" w:rsidR="005B392A" w:rsidRDefault="005B392A" w:rsidP="00FC1BB9">
            <w:pPr>
              <w:rPr>
                <w:b/>
                <w:color w:val="00B050"/>
              </w:rPr>
            </w:pPr>
          </w:p>
          <w:p w14:paraId="2F80AA26" w14:textId="77777777" w:rsidR="005B392A" w:rsidRDefault="005B392A" w:rsidP="00FC1BB9">
            <w:pPr>
              <w:rPr>
                <w:b/>
                <w:color w:val="00B050"/>
              </w:rPr>
            </w:pPr>
          </w:p>
          <w:p w14:paraId="51E03B0B" w14:textId="77777777" w:rsidR="005B392A" w:rsidRDefault="005B392A" w:rsidP="00FC1BB9">
            <w:pPr>
              <w:rPr>
                <w:b/>
                <w:color w:val="00B050"/>
              </w:rPr>
            </w:pPr>
          </w:p>
          <w:p w14:paraId="24D1BB74" w14:textId="77777777" w:rsidR="006766C4" w:rsidRDefault="006766C4" w:rsidP="00FC1BB9">
            <w:pPr>
              <w:rPr>
                <w:b/>
                <w:color w:val="00B050"/>
              </w:rPr>
            </w:pPr>
          </w:p>
          <w:p w14:paraId="321305C0" w14:textId="77777777" w:rsidR="006766C4" w:rsidRDefault="006766C4" w:rsidP="00FC1BB9">
            <w:pPr>
              <w:rPr>
                <w:b/>
                <w:color w:val="00B050"/>
              </w:rPr>
            </w:pPr>
          </w:p>
          <w:p w14:paraId="7E665051" w14:textId="0423E8CA" w:rsidR="006766C4" w:rsidRDefault="006766C4" w:rsidP="00FC1BB9">
            <w:pPr>
              <w:rPr>
                <w:b/>
                <w:color w:val="00B050"/>
              </w:rPr>
            </w:pPr>
          </w:p>
          <w:p w14:paraId="70A652D7" w14:textId="37C4EA8E" w:rsidR="007967FC" w:rsidRDefault="007967FC" w:rsidP="00FC1BB9">
            <w:pPr>
              <w:rPr>
                <w:b/>
                <w:color w:val="00B050"/>
              </w:rPr>
            </w:pPr>
          </w:p>
          <w:p w14:paraId="18672B85" w14:textId="48FD504D" w:rsidR="007967FC" w:rsidRDefault="007967FC" w:rsidP="00FC1BB9">
            <w:pPr>
              <w:rPr>
                <w:b/>
                <w:color w:val="00B050"/>
              </w:rPr>
            </w:pPr>
          </w:p>
          <w:p w14:paraId="38FE82A6" w14:textId="16E6EAA1" w:rsidR="007967FC" w:rsidRDefault="007967FC" w:rsidP="00FC1BB9">
            <w:pPr>
              <w:rPr>
                <w:b/>
                <w:color w:val="00B050"/>
              </w:rPr>
            </w:pPr>
          </w:p>
          <w:p w14:paraId="33C3F18A" w14:textId="33B25A78" w:rsidR="007967FC" w:rsidRDefault="007967FC" w:rsidP="00FC1BB9">
            <w:pPr>
              <w:rPr>
                <w:b/>
                <w:color w:val="00B050"/>
              </w:rPr>
            </w:pPr>
          </w:p>
          <w:p w14:paraId="5C45845C" w14:textId="71F3A44C" w:rsidR="00352185" w:rsidRDefault="00352185" w:rsidP="00FC1BB9">
            <w:pPr>
              <w:rPr>
                <w:b/>
                <w:color w:val="00B050"/>
              </w:rPr>
            </w:pPr>
          </w:p>
          <w:p w14:paraId="2AF2E083" w14:textId="429BC074" w:rsidR="00352185" w:rsidRDefault="00352185" w:rsidP="00FC1BB9">
            <w:pPr>
              <w:rPr>
                <w:b/>
                <w:color w:val="00B050"/>
              </w:rPr>
            </w:pPr>
          </w:p>
          <w:p w14:paraId="6C330B30" w14:textId="7D412399" w:rsidR="00352185" w:rsidRDefault="00352185" w:rsidP="00FC1BB9">
            <w:pPr>
              <w:rPr>
                <w:b/>
                <w:color w:val="00B050"/>
              </w:rPr>
            </w:pPr>
          </w:p>
          <w:p w14:paraId="46FFABD4" w14:textId="596FB89C" w:rsidR="00352185" w:rsidRDefault="00352185" w:rsidP="00FC1BB9">
            <w:pPr>
              <w:rPr>
                <w:b/>
                <w:color w:val="00B050"/>
              </w:rPr>
            </w:pPr>
          </w:p>
          <w:p w14:paraId="2E0A1549" w14:textId="24E6A6BB" w:rsidR="00352185" w:rsidRDefault="00352185" w:rsidP="00FC1BB9">
            <w:pPr>
              <w:rPr>
                <w:b/>
                <w:color w:val="00B050"/>
              </w:rPr>
            </w:pPr>
          </w:p>
          <w:p w14:paraId="2783BA08" w14:textId="77777777" w:rsidR="00C554DC" w:rsidRDefault="00C554DC" w:rsidP="00FC1BB9">
            <w:pPr>
              <w:rPr>
                <w:b/>
                <w:color w:val="00B050"/>
              </w:rPr>
            </w:pPr>
          </w:p>
          <w:p w14:paraId="748400F7" w14:textId="77777777" w:rsidR="00AA0831" w:rsidRDefault="00AA0831" w:rsidP="00FC1BB9">
            <w:pPr>
              <w:rPr>
                <w:b/>
                <w:color w:val="00B050"/>
              </w:rPr>
            </w:pPr>
          </w:p>
          <w:p w14:paraId="696465F5" w14:textId="076CD069" w:rsidR="000F10DF" w:rsidRPr="00EB5F2C" w:rsidRDefault="00750C9D" w:rsidP="00FC1BB9">
            <w:pPr>
              <w:rPr>
                <w:b/>
                <w:color w:val="00B050"/>
              </w:rPr>
            </w:pPr>
            <w:r w:rsidRPr="00EB5F2C">
              <w:rPr>
                <w:b/>
                <w:color w:val="00B050"/>
              </w:rPr>
              <w:t>II</w:t>
            </w:r>
            <w:r w:rsidR="005D737C" w:rsidRPr="00EB5F2C">
              <w:rPr>
                <w:b/>
                <w:color w:val="00B050"/>
              </w:rPr>
              <w:t>.</w:t>
            </w:r>
            <w:r w:rsidR="00281C8B">
              <w:rPr>
                <w:b/>
                <w:color w:val="00B050"/>
              </w:rPr>
              <w:t xml:space="preserve"> ADVANCE CARE PLANNING &amp; SERIOUS ILLNESS </w:t>
            </w:r>
            <w:r w:rsidR="005D737C" w:rsidRPr="00EB5F2C">
              <w:rPr>
                <w:b/>
                <w:color w:val="00B050"/>
              </w:rPr>
              <w:t xml:space="preserve"> </w:t>
            </w:r>
          </w:p>
          <w:p w14:paraId="35FC92D5" w14:textId="77777777" w:rsidR="00750C9D" w:rsidRDefault="00750C9D" w:rsidP="00FC1BB9"/>
          <w:p w14:paraId="3E0BF728" w14:textId="77777777" w:rsidR="006B3646" w:rsidRDefault="006B3646" w:rsidP="00FC1BB9"/>
          <w:p w14:paraId="6C157C5D" w14:textId="77777777" w:rsidR="006B3646" w:rsidRDefault="006B3646" w:rsidP="00FC1BB9"/>
          <w:p w14:paraId="0F50FCE4" w14:textId="77777777" w:rsidR="006B3646" w:rsidRDefault="006B3646" w:rsidP="00FC1BB9"/>
          <w:p w14:paraId="3102691B" w14:textId="77777777" w:rsidR="006B3646" w:rsidRDefault="006B3646" w:rsidP="00FC1BB9"/>
          <w:p w14:paraId="6AE04356" w14:textId="77777777" w:rsidR="006B3646" w:rsidRDefault="006B3646" w:rsidP="00FC1BB9"/>
          <w:p w14:paraId="388419DA" w14:textId="77777777" w:rsidR="006B3646" w:rsidRDefault="006B3646" w:rsidP="00FC1BB9"/>
          <w:p w14:paraId="3EE09158" w14:textId="77777777" w:rsidR="006B3646" w:rsidRDefault="006B3646" w:rsidP="00FC1BB9"/>
          <w:p w14:paraId="4834ABF1" w14:textId="77777777" w:rsidR="006B3646" w:rsidRDefault="006B3646" w:rsidP="00FC1BB9"/>
          <w:p w14:paraId="27B527A0" w14:textId="77777777" w:rsidR="006B3646" w:rsidRDefault="006B3646" w:rsidP="00FC1BB9"/>
          <w:p w14:paraId="6BBDEE41" w14:textId="77777777" w:rsidR="006B3646" w:rsidRDefault="006B3646" w:rsidP="00FC1BB9"/>
          <w:p w14:paraId="706A183D" w14:textId="77777777" w:rsidR="006B3646" w:rsidRDefault="006B3646" w:rsidP="00FC1BB9"/>
          <w:p w14:paraId="44870614" w14:textId="77777777" w:rsidR="006B3646" w:rsidRDefault="006B3646" w:rsidP="00FC1BB9"/>
          <w:p w14:paraId="0B00FBDE" w14:textId="77777777" w:rsidR="006B3646" w:rsidRDefault="006B3646" w:rsidP="00FC1BB9"/>
          <w:p w14:paraId="78C09B3B" w14:textId="77777777" w:rsidR="004F73C0" w:rsidRDefault="004F73C0" w:rsidP="00FC1BB9">
            <w:pPr>
              <w:rPr>
                <w:b/>
              </w:rPr>
            </w:pPr>
          </w:p>
          <w:p w14:paraId="101023A4" w14:textId="77777777" w:rsidR="004F73C0" w:rsidRDefault="004F73C0" w:rsidP="00FC1BB9">
            <w:pPr>
              <w:rPr>
                <w:b/>
              </w:rPr>
            </w:pPr>
          </w:p>
          <w:p w14:paraId="56341222" w14:textId="77777777" w:rsidR="004F73C0" w:rsidRDefault="004F73C0" w:rsidP="00FC1BB9">
            <w:pPr>
              <w:rPr>
                <w:b/>
              </w:rPr>
            </w:pPr>
          </w:p>
          <w:p w14:paraId="26A88E1A" w14:textId="77777777" w:rsidR="004F73C0" w:rsidRDefault="004F73C0" w:rsidP="00FC1BB9">
            <w:pPr>
              <w:rPr>
                <w:b/>
              </w:rPr>
            </w:pPr>
          </w:p>
          <w:p w14:paraId="7B225EF7" w14:textId="77777777" w:rsidR="004F73C0" w:rsidRDefault="004F73C0" w:rsidP="00FC1BB9">
            <w:pPr>
              <w:rPr>
                <w:b/>
              </w:rPr>
            </w:pPr>
          </w:p>
          <w:p w14:paraId="70A22C07" w14:textId="77777777" w:rsidR="004F73C0" w:rsidRDefault="004F73C0" w:rsidP="00FC1BB9">
            <w:pPr>
              <w:rPr>
                <w:b/>
              </w:rPr>
            </w:pPr>
          </w:p>
          <w:p w14:paraId="188003F4" w14:textId="77777777" w:rsidR="004F73C0" w:rsidRDefault="004F73C0" w:rsidP="00FC1BB9">
            <w:pPr>
              <w:rPr>
                <w:b/>
              </w:rPr>
            </w:pPr>
          </w:p>
          <w:p w14:paraId="0224616A" w14:textId="77777777" w:rsidR="004F73C0" w:rsidRDefault="004F73C0" w:rsidP="00FC1BB9">
            <w:pPr>
              <w:rPr>
                <w:b/>
              </w:rPr>
            </w:pPr>
          </w:p>
          <w:p w14:paraId="2B603691" w14:textId="77777777" w:rsidR="004F73C0" w:rsidRDefault="004F73C0" w:rsidP="00FC1BB9">
            <w:pPr>
              <w:rPr>
                <w:b/>
              </w:rPr>
            </w:pPr>
          </w:p>
          <w:p w14:paraId="521F32E4" w14:textId="77777777" w:rsidR="009103DC" w:rsidRDefault="009103DC" w:rsidP="00FC1BB9">
            <w:pPr>
              <w:rPr>
                <w:b/>
              </w:rPr>
            </w:pPr>
          </w:p>
          <w:p w14:paraId="11F04752" w14:textId="77777777" w:rsidR="009103DC" w:rsidRDefault="009103DC" w:rsidP="00FC1BB9">
            <w:pPr>
              <w:rPr>
                <w:b/>
              </w:rPr>
            </w:pPr>
          </w:p>
          <w:p w14:paraId="49ECDD3F" w14:textId="77777777" w:rsidR="009103DC" w:rsidRDefault="009103DC" w:rsidP="00FC1BB9">
            <w:pPr>
              <w:rPr>
                <w:b/>
              </w:rPr>
            </w:pPr>
          </w:p>
          <w:p w14:paraId="1EF0862B" w14:textId="77777777" w:rsidR="009103DC" w:rsidRDefault="009103DC" w:rsidP="00FC1BB9">
            <w:pPr>
              <w:rPr>
                <w:b/>
              </w:rPr>
            </w:pPr>
          </w:p>
          <w:p w14:paraId="11C7195A" w14:textId="77777777" w:rsidR="00E17F9F" w:rsidRDefault="00E17F9F" w:rsidP="00FC1BB9">
            <w:pPr>
              <w:rPr>
                <w:b/>
                <w:color w:val="7030A0"/>
              </w:rPr>
            </w:pPr>
          </w:p>
          <w:p w14:paraId="70EBB5BD" w14:textId="77777777" w:rsidR="00E17F9F" w:rsidRDefault="00E17F9F" w:rsidP="00FC1BB9">
            <w:pPr>
              <w:rPr>
                <w:b/>
                <w:color w:val="7030A0"/>
              </w:rPr>
            </w:pPr>
          </w:p>
          <w:p w14:paraId="08B2C12E" w14:textId="1E244805" w:rsidR="005E442A" w:rsidRPr="00281C8B" w:rsidRDefault="00281C8B" w:rsidP="00FC1BB9">
            <w:pPr>
              <w:rPr>
                <w:b/>
                <w:color w:val="7030A0"/>
              </w:rPr>
            </w:pPr>
            <w:r w:rsidRPr="00281C8B">
              <w:rPr>
                <w:b/>
                <w:color w:val="7030A0"/>
              </w:rPr>
              <w:t>I</w:t>
            </w:r>
            <w:r w:rsidR="002C559C">
              <w:rPr>
                <w:b/>
                <w:color w:val="7030A0"/>
              </w:rPr>
              <w:t>I</w:t>
            </w:r>
            <w:r w:rsidRPr="00281C8B">
              <w:rPr>
                <w:b/>
                <w:color w:val="7030A0"/>
              </w:rPr>
              <w:t>I. EMERGING ISSUES AND SYSTEMS CHANGE</w:t>
            </w:r>
          </w:p>
          <w:p w14:paraId="4CA9B1D1" w14:textId="77777777" w:rsidR="005E442A" w:rsidRDefault="005E442A" w:rsidP="00FC1BB9">
            <w:pPr>
              <w:rPr>
                <w:b/>
              </w:rPr>
            </w:pPr>
          </w:p>
          <w:p w14:paraId="251769EE" w14:textId="77777777" w:rsidR="005E442A" w:rsidRDefault="005E442A" w:rsidP="00FC1BB9">
            <w:pPr>
              <w:rPr>
                <w:b/>
              </w:rPr>
            </w:pPr>
          </w:p>
          <w:p w14:paraId="4DF9A237" w14:textId="77777777" w:rsidR="005C5EE7" w:rsidRDefault="005C5EE7" w:rsidP="00FC1BB9">
            <w:pPr>
              <w:rPr>
                <w:b/>
              </w:rPr>
            </w:pPr>
          </w:p>
          <w:p w14:paraId="7CD0ED2C" w14:textId="77777777" w:rsidR="005C5EE7" w:rsidRDefault="005C5EE7" w:rsidP="00FC1BB9">
            <w:pPr>
              <w:rPr>
                <w:b/>
              </w:rPr>
            </w:pPr>
          </w:p>
          <w:p w14:paraId="5BE059B7" w14:textId="77777777" w:rsidR="00DA698C" w:rsidRDefault="00DA698C" w:rsidP="00FC1BB9">
            <w:pPr>
              <w:rPr>
                <w:b/>
              </w:rPr>
            </w:pPr>
          </w:p>
          <w:p w14:paraId="48DEB565" w14:textId="77777777" w:rsidR="00DA698C" w:rsidRDefault="00DA698C" w:rsidP="00FC1BB9">
            <w:pPr>
              <w:rPr>
                <w:b/>
              </w:rPr>
            </w:pPr>
          </w:p>
          <w:p w14:paraId="492DFC35" w14:textId="77777777" w:rsidR="00DA698C" w:rsidRDefault="00DA698C" w:rsidP="00FC1BB9">
            <w:pPr>
              <w:rPr>
                <w:b/>
              </w:rPr>
            </w:pPr>
          </w:p>
          <w:p w14:paraId="04315AC5" w14:textId="77777777" w:rsidR="00DA698C" w:rsidRDefault="00DA698C" w:rsidP="00FC1BB9">
            <w:pPr>
              <w:rPr>
                <w:b/>
              </w:rPr>
            </w:pPr>
          </w:p>
          <w:p w14:paraId="7B1C1ADB" w14:textId="77777777" w:rsidR="003D5EDE" w:rsidRDefault="003D5EDE" w:rsidP="00FC1BB9">
            <w:pPr>
              <w:rPr>
                <w:b/>
                <w:color w:val="7030A0"/>
              </w:rPr>
            </w:pPr>
          </w:p>
          <w:p w14:paraId="75748FE9" w14:textId="77777777" w:rsidR="00CF608E" w:rsidRDefault="00CF608E" w:rsidP="00FC1BB9">
            <w:pPr>
              <w:rPr>
                <w:b/>
                <w:color w:val="7030A0"/>
              </w:rPr>
            </w:pPr>
          </w:p>
          <w:p w14:paraId="0D6EB658" w14:textId="77777777" w:rsidR="00CF608E" w:rsidRDefault="00CF608E" w:rsidP="00FC1BB9">
            <w:pPr>
              <w:rPr>
                <w:b/>
                <w:color w:val="7030A0"/>
              </w:rPr>
            </w:pPr>
          </w:p>
          <w:p w14:paraId="5E49167D" w14:textId="77777777" w:rsidR="00654C5E" w:rsidRDefault="00654C5E" w:rsidP="00FC1BB9">
            <w:pPr>
              <w:rPr>
                <w:b/>
                <w:color w:val="7030A0"/>
              </w:rPr>
            </w:pPr>
          </w:p>
          <w:p w14:paraId="10E57B08" w14:textId="77777777" w:rsidR="00654C5E" w:rsidRDefault="00654C5E" w:rsidP="00FC1BB9">
            <w:pPr>
              <w:rPr>
                <w:b/>
                <w:color w:val="7030A0"/>
              </w:rPr>
            </w:pPr>
          </w:p>
          <w:p w14:paraId="0E8FFEDF" w14:textId="77777777" w:rsidR="00E123C4" w:rsidRDefault="00E123C4" w:rsidP="00FC1BB9">
            <w:pPr>
              <w:rPr>
                <w:b/>
                <w:color w:val="7030A0"/>
              </w:rPr>
            </w:pPr>
          </w:p>
          <w:p w14:paraId="287F9E82" w14:textId="77777777" w:rsidR="002D4006" w:rsidRDefault="002D4006" w:rsidP="00FC1BB9">
            <w:pPr>
              <w:rPr>
                <w:b/>
                <w:color w:val="7030A0"/>
              </w:rPr>
            </w:pPr>
          </w:p>
          <w:p w14:paraId="4FB5BD06" w14:textId="77777777" w:rsidR="002B2B6C" w:rsidRDefault="002B2B6C" w:rsidP="00FC1BB9">
            <w:pPr>
              <w:rPr>
                <w:b/>
                <w:color w:val="7030A0"/>
              </w:rPr>
            </w:pPr>
          </w:p>
          <w:p w14:paraId="3ECC763B" w14:textId="1D0C90BB" w:rsidR="002B2B6C" w:rsidRDefault="002B2B6C" w:rsidP="00FC1BB9">
            <w:pPr>
              <w:rPr>
                <w:b/>
                <w:color w:val="7030A0"/>
              </w:rPr>
            </w:pPr>
          </w:p>
          <w:p w14:paraId="061922BD" w14:textId="0D56671C" w:rsidR="00E04602" w:rsidRDefault="00E04602" w:rsidP="00FC1BB9">
            <w:pPr>
              <w:rPr>
                <w:b/>
                <w:color w:val="7030A0"/>
              </w:rPr>
            </w:pPr>
          </w:p>
          <w:p w14:paraId="46BE445C" w14:textId="0C515730" w:rsidR="00E04602" w:rsidRDefault="00E04602" w:rsidP="00FC1BB9">
            <w:pPr>
              <w:rPr>
                <w:b/>
                <w:color w:val="7030A0"/>
              </w:rPr>
            </w:pPr>
          </w:p>
          <w:p w14:paraId="278A9725" w14:textId="0AD51D98" w:rsidR="00E04602" w:rsidRDefault="00E04602" w:rsidP="00FC1BB9">
            <w:pPr>
              <w:rPr>
                <w:b/>
                <w:color w:val="7030A0"/>
              </w:rPr>
            </w:pPr>
          </w:p>
          <w:p w14:paraId="2CDCF7B5" w14:textId="3417AA07" w:rsidR="00E04602" w:rsidRDefault="00E04602" w:rsidP="00FC1BB9">
            <w:pPr>
              <w:rPr>
                <w:b/>
                <w:color w:val="7030A0"/>
              </w:rPr>
            </w:pPr>
          </w:p>
          <w:p w14:paraId="0AE2AF21" w14:textId="0846211B" w:rsidR="00E04602" w:rsidRDefault="00E04602" w:rsidP="00FC1BB9">
            <w:pPr>
              <w:rPr>
                <w:b/>
                <w:color w:val="7030A0"/>
              </w:rPr>
            </w:pPr>
          </w:p>
          <w:p w14:paraId="0570BD90" w14:textId="5124EBFE" w:rsidR="00E04602" w:rsidRDefault="00E04602" w:rsidP="00FC1BB9">
            <w:pPr>
              <w:rPr>
                <w:b/>
                <w:color w:val="7030A0"/>
              </w:rPr>
            </w:pPr>
          </w:p>
          <w:p w14:paraId="107E4F56" w14:textId="58B64479" w:rsidR="00E04602" w:rsidRDefault="00E04602" w:rsidP="00FC1BB9">
            <w:pPr>
              <w:rPr>
                <w:b/>
                <w:color w:val="7030A0"/>
              </w:rPr>
            </w:pPr>
          </w:p>
          <w:p w14:paraId="636DB291" w14:textId="02685200" w:rsidR="00E04602" w:rsidRDefault="00E04602" w:rsidP="00FC1BB9">
            <w:pPr>
              <w:rPr>
                <w:b/>
                <w:color w:val="7030A0"/>
              </w:rPr>
            </w:pPr>
          </w:p>
          <w:p w14:paraId="771E7DFF" w14:textId="67D4A216" w:rsidR="00E04602" w:rsidRDefault="00E04602" w:rsidP="00FC1BB9">
            <w:pPr>
              <w:rPr>
                <w:b/>
                <w:color w:val="7030A0"/>
              </w:rPr>
            </w:pPr>
          </w:p>
          <w:p w14:paraId="635B1FE6" w14:textId="39E3A8B3" w:rsidR="00E04602" w:rsidRDefault="00E04602" w:rsidP="00FC1BB9">
            <w:pPr>
              <w:rPr>
                <w:b/>
                <w:color w:val="7030A0"/>
              </w:rPr>
            </w:pPr>
          </w:p>
          <w:p w14:paraId="6DCBB550" w14:textId="3AF7B98C" w:rsidR="00E04602" w:rsidRDefault="00E04602" w:rsidP="00FC1BB9">
            <w:pPr>
              <w:rPr>
                <w:b/>
                <w:color w:val="7030A0"/>
              </w:rPr>
            </w:pPr>
          </w:p>
          <w:p w14:paraId="4C95F086" w14:textId="2F391527" w:rsidR="00E04602" w:rsidRDefault="00E04602" w:rsidP="00FC1BB9">
            <w:pPr>
              <w:rPr>
                <w:b/>
                <w:color w:val="7030A0"/>
              </w:rPr>
            </w:pPr>
          </w:p>
          <w:p w14:paraId="3BED5628" w14:textId="77777777" w:rsidR="00E04602" w:rsidRDefault="00E04602" w:rsidP="00FC1BB9">
            <w:pPr>
              <w:rPr>
                <w:b/>
                <w:color w:val="7030A0"/>
              </w:rPr>
            </w:pPr>
          </w:p>
          <w:p w14:paraId="286F6B07" w14:textId="77777777" w:rsidR="0048755A" w:rsidRDefault="0048755A" w:rsidP="00FC1BB9">
            <w:pPr>
              <w:rPr>
                <w:b/>
                <w:color w:val="7030A0"/>
              </w:rPr>
            </w:pPr>
          </w:p>
          <w:p w14:paraId="50AA2D1E" w14:textId="2E3A9052" w:rsidR="0048755A" w:rsidRDefault="0048755A" w:rsidP="00FC1BB9">
            <w:pPr>
              <w:rPr>
                <w:b/>
                <w:color w:val="7030A0"/>
              </w:rPr>
            </w:pPr>
          </w:p>
          <w:p w14:paraId="17BF5D01" w14:textId="235FA038" w:rsidR="006427F6" w:rsidRDefault="006427F6" w:rsidP="00FC1BB9">
            <w:pPr>
              <w:rPr>
                <w:b/>
                <w:color w:val="7030A0"/>
              </w:rPr>
            </w:pPr>
          </w:p>
          <w:p w14:paraId="2692484E" w14:textId="54ECA882" w:rsidR="006427F6" w:rsidRDefault="006427F6" w:rsidP="00FC1BB9">
            <w:pPr>
              <w:rPr>
                <w:b/>
                <w:color w:val="7030A0"/>
              </w:rPr>
            </w:pPr>
          </w:p>
          <w:p w14:paraId="16096AB5" w14:textId="024F4F50" w:rsidR="006427F6" w:rsidRDefault="006427F6" w:rsidP="00FC1BB9">
            <w:pPr>
              <w:rPr>
                <w:b/>
                <w:color w:val="7030A0"/>
              </w:rPr>
            </w:pPr>
          </w:p>
          <w:p w14:paraId="37A27453" w14:textId="6E5559D6" w:rsidR="006427F6" w:rsidRDefault="006427F6" w:rsidP="00FC1BB9">
            <w:pPr>
              <w:rPr>
                <w:b/>
                <w:color w:val="7030A0"/>
              </w:rPr>
            </w:pPr>
          </w:p>
          <w:p w14:paraId="5B6454BC" w14:textId="3313A303" w:rsidR="006427F6" w:rsidRDefault="006427F6" w:rsidP="00FC1BB9">
            <w:pPr>
              <w:rPr>
                <w:b/>
                <w:color w:val="7030A0"/>
              </w:rPr>
            </w:pPr>
          </w:p>
          <w:p w14:paraId="13618774" w14:textId="1F962D0F" w:rsidR="006427F6" w:rsidRDefault="006427F6" w:rsidP="00FC1BB9">
            <w:pPr>
              <w:rPr>
                <w:b/>
                <w:color w:val="7030A0"/>
              </w:rPr>
            </w:pPr>
          </w:p>
          <w:p w14:paraId="5F4B499A" w14:textId="1D398F86" w:rsidR="006427F6" w:rsidRDefault="006427F6" w:rsidP="00FC1BB9">
            <w:pPr>
              <w:rPr>
                <w:b/>
                <w:color w:val="7030A0"/>
              </w:rPr>
            </w:pPr>
          </w:p>
          <w:p w14:paraId="4443B696" w14:textId="74C06717" w:rsidR="009B35F3" w:rsidRDefault="009B35F3" w:rsidP="00FC1BB9">
            <w:pPr>
              <w:rPr>
                <w:b/>
                <w:color w:val="7030A0"/>
              </w:rPr>
            </w:pPr>
          </w:p>
          <w:p w14:paraId="143FCBF4" w14:textId="77777777" w:rsidR="009B35F3" w:rsidRDefault="009B35F3" w:rsidP="00FC1BB9">
            <w:pPr>
              <w:rPr>
                <w:b/>
                <w:color w:val="7030A0"/>
              </w:rPr>
            </w:pPr>
          </w:p>
          <w:p w14:paraId="2B4D5059" w14:textId="501028F1" w:rsidR="006427F6" w:rsidRDefault="006427F6" w:rsidP="00FC1BB9">
            <w:pPr>
              <w:rPr>
                <w:b/>
                <w:color w:val="7030A0"/>
              </w:rPr>
            </w:pPr>
          </w:p>
          <w:p w14:paraId="16FF91C0" w14:textId="77777777" w:rsidR="006427F6" w:rsidRDefault="006427F6" w:rsidP="00FC1BB9">
            <w:pPr>
              <w:rPr>
                <w:b/>
                <w:color w:val="7030A0"/>
              </w:rPr>
            </w:pPr>
          </w:p>
          <w:p w14:paraId="4BA846A3" w14:textId="77777777" w:rsidR="000F10DF" w:rsidRDefault="000F10DF" w:rsidP="00FC1BB9"/>
          <w:p w14:paraId="11AAC4DE" w14:textId="77777777" w:rsidR="000F10DF" w:rsidRDefault="000F10DF" w:rsidP="00FC1BB9"/>
          <w:p w14:paraId="5F4F3078" w14:textId="77777777" w:rsidR="000F10DF" w:rsidRDefault="000F10DF" w:rsidP="00FC1BB9"/>
          <w:p w14:paraId="7C0351CB" w14:textId="77777777" w:rsidR="000F10DF" w:rsidRDefault="000F10DF" w:rsidP="00FC1BB9"/>
          <w:p w14:paraId="2665CFA9" w14:textId="77777777" w:rsidR="000F10DF" w:rsidRDefault="000F10DF" w:rsidP="00FC1BB9"/>
          <w:p w14:paraId="2ADC4410" w14:textId="77777777" w:rsidR="000F10DF" w:rsidRDefault="000F10DF" w:rsidP="00FC1BB9"/>
          <w:p w14:paraId="5F2BE018" w14:textId="77777777" w:rsidR="000F10DF" w:rsidRDefault="000F10DF" w:rsidP="00FC1BB9"/>
          <w:p w14:paraId="3140E118" w14:textId="77777777" w:rsidR="000F10DF" w:rsidRDefault="000F10DF" w:rsidP="00FC1BB9"/>
          <w:p w14:paraId="21083089" w14:textId="77777777" w:rsidR="000F10DF" w:rsidRDefault="000F10DF" w:rsidP="00FC1BB9"/>
          <w:p w14:paraId="523AB0F0" w14:textId="77777777" w:rsidR="000F10DF" w:rsidRDefault="000F10DF" w:rsidP="00FC1BB9"/>
          <w:p w14:paraId="26CB7E98" w14:textId="77777777" w:rsidR="000F10DF" w:rsidRDefault="000F10DF" w:rsidP="00FC1BB9"/>
          <w:p w14:paraId="71908033" w14:textId="77777777" w:rsidR="00981076" w:rsidRDefault="00981076" w:rsidP="00FC1BB9"/>
          <w:p w14:paraId="5AB88E78" w14:textId="77777777" w:rsidR="00981076" w:rsidRDefault="00981076" w:rsidP="00FC1BB9"/>
          <w:p w14:paraId="7A2A4AC6" w14:textId="77777777" w:rsidR="00981076" w:rsidRDefault="00981076" w:rsidP="00FC1BB9"/>
          <w:p w14:paraId="26895BC7" w14:textId="77777777" w:rsidR="00981076" w:rsidRDefault="00981076" w:rsidP="00FC1BB9"/>
          <w:p w14:paraId="594AF0C3" w14:textId="77777777" w:rsidR="00981076" w:rsidRDefault="00981076" w:rsidP="00FC1BB9"/>
          <w:p w14:paraId="38CB4BBE" w14:textId="77777777" w:rsidR="00981076" w:rsidRDefault="00981076" w:rsidP="00FC1BB9"/>
          <w:p w14:paraId="3EDDD702" w14:textId="77777777" w:rsidR="00981076" w:rsidRDefault="00981076" w:rsidP="00FC1BB9"/>
          <w:p w14:paraId="6FBB263E" w14:textId="77777777" w:rsidR="00981076" w:rsidRDefault="00981076" w:rsidP="00FC1BB9"/>
          <w:p w14:paraId="7CD8505F" w14:textId="77777777" w:rsidR="00981076" w:rsidRDefault="00981076" w:rsidP="00FC1BB9"/>
          <w:p w14:paraId="65A2B3D5" w14:textId="77777777" w:rsidR="00981076" w:rsidRDefault="00981076" w:rsidP="00FC1BB9"/>
          <w:p w14:paraId="1A0314EB" w14:textId="77777777" w:rsidR="00981076" w:rsidRDefault="00981076" w:rsidP="00FC1BB9"/>
          <w:p w14:paraId="3B347651" w14:textId="77777777" w:rsidR="00981076" w:rsidRDefault="00981076" w:rsidP="00FC1BB9"/>
          <w:p w14:paraId="69E809CC" w14:textId="77777777" w:rsidR="00981076" w:rsidRDefault="00981076" w:rsidP="00FC1BB9"/>
          <w:p w14:paraId="1E0B2E22" w14:textId="77777777" w:rsidR="00981076" w:rsidRDefault="00981076" w:rsidP="00FC1BB9"/>
          <w:p w14:paraId="42314945" w14:textId="77777777" w:rsidR="00981076" w:rsidRDefault="00981076" w:rsidP="00FC1BB9"/>
          <w:p w14:paraId="34E92740" w14:textId="77777777" w:rsidR="00981076" w:rsidRDefault="00981076" w:rsidP="00FC1BB9"/>
          <w:p w14:paraId="6C3F8E50" w14:textId="77777777" w:rsidR="00981076" w:rsidRDefault="00981076" w:rsidP="00FC1BB9"/>
          <w:p w14:paraId="38A49EB6" w14:textId="77777777" w:rsidR="00E60EA9" w:rsidRDefault="00E60EA9" w:rsidP="00FC1BB9">
            <w:pPr>
              <w:rPr>
                <w:b/>
                <w:color w:val="C45911" w:themeColor="accent2" w:themeShade="BF"/>
              </w:rPr>
            </w:pPr>
          </w:p>
          <w:p w14:paraId="5255ED64" w14:textId="77777777" w:rsidR="00E60EA9" w:rsidRDefault="00E60EA9" w:rsidP="00FC1BB9">
            <w:pPr>
              <w:rPr>
                <w:b/>
                <w:color w:val="C45911" w:themeColor="accent2" w:themeShade="BF"/>
              </w:rPr>
            </w:pPr>
          </w:p>
          <w:p w14:paraId="7D2504A5" w14:textId="77777777" w:rsidR="00E60EA9" w:rsidRDefault="00E60EA9" w:rsidP="00FC1BB9">
            <w:pPr>
              <w:rPr>
                <w:b/>
                <w:color w:val="C45911" w:themeColor="accent2" w:themeShade="BF"/>
              </w:rPr>
            </w:pPr>
          </w:p>
          <w:p w14:paraId="22E5B916" w14:textId="77777777" w:rsidR="00E60EA9" w:rsidRDefault="00E60EA9" w:rsidP="00FC1BB9">
            <w:pPr>
              <w:rPr>
                <w:b/>
                <w:color w:val="C45911" w:themeColor="accent2" w:themeShade="BF"/>
              </w:rPr>
            </w:pPr>
          </w:p>
          <w:p w14:paraId="57CCC4FA" w14:textId="77777777" w:rsidR="00E60EA9" w:rsidRDefault="00E60EA9" w:rsidP="00FC1BB9">
            <w:pPr>
              <w:rPr>
                <w:b/>
                <w:color w:val="C45911" w:themeColor="accent2" w:themeShade="BF"/>
              </w:rPr>
            </w:pPr>
          </w:p>
          <w:p w14:paraId="5147C535" w14:textId="77777777" w:rsidR="00E60EA9" w:rsidRDefault="00E60EA9" w:rsidP="00FC1BB9">
            <w:pPr>
              <w:rPr>
                <w:b/>
                <w:color w:val="C45911" w:themeColor="accent2" w:themeShade="BF"/>
              </w:rPr>
            </w:pPr>
          </w:p>
          <w:p w14:paraId="50097C36" w14:textId="77777777" w:rsidR="00E60EA9" w:rsidRDefault="00E60EA9" w:rsidP="00FC1BB9">
            <w:pPr>
              <w:rPr>
                <w:b/>
                <w:color w:val="C45911" w:themeColor="accent2" w:themeShade="BF"/>
              </w:rPr>
            </w:pPr>
          </w:p>
          <w:p w14:paraId="6878AEF1" w14:textId="77777777" w:rsidR="00E60EA9" w:rsidRDefault="00E60EA9" w:rsidP="00FC1BB9">
            <w:pPr>
              <w:rPr>
                <w:b/>
                <w:color w:val="C45911" w:themeColor="accent2" w:themeShade="BF"/>
              </w:rPr>
            </w:pPr>
          </w:p>
          <w:p w14:paraId="30A2D7BB" w14:textId="075EBFB8" w:rsidR="00981076" w:rsidRPr="00981076" w:rsidRDefault="00981076" w:rsidP="00FC1BB9">
            <w:pPr>
              <w:rPr>
                <w:b/>
              </w:rPr>
            </w:pPr>
          </w:p>
        </w:tc>
        <w:tc>
          <w:tcPr>
            <w:tcW w:w="2817" w:type="dxa"/>
          </w:tcPr>
          <w:p w14:paraId="723AF407" w14:textId="0E1933A1" w:rsidR="000F10DF" w:rsidRPr="00D86C3E" w:rsidRDefault="000F10DF" w:rsidP="00FC1BB9">
            <w:pPr>
              <w:rPr>
                <w:b/>
                <w:color w:val="0070C0"/>
              </w:rPr>
            </w:pPr>
            <w:r w:rsidRPr="00D86C3E">
              <w:rPr>
                <w:b/>
                <w:color w:val="0070C0"/>
              </w:rPr>
              <w:lastRenderedPageBreak/>
              <w:t>Describe the activities you plan to conduct.</w:t>
            </w:r>
          </w:p>
          <w:p w14:paraId="5AB09B3D" w14:textId="77777777" w:rsidR="000F10DF" w:rsidRDefault="000F10DF" w:rsidP="00FC1BB9"/>
          <w:p w14:paraId="3DC7CB5B" w14:textId="77777777" w:rsidR="0085229F" w:rsidRDefault="0085229F" w:rsidP="00750C9D">
            <w:pPr>
              <w:rPr>
                <w:b/>
              </w:rPr>
            </w:pPr>
          </w:p>
          <w:p w14:paraId="1F81116D" w14:textId="50FBEE73" w:rsidR="00750C9D" w:rsidRPr="00EB5F2C" w:rsidRDefault="00750C9D" w:rsidP="00750C9D">
            <w:pPr>
              <w:rPr>
                <w:b/>
                <w:color w:val="C00000"/>
              </w:rPr>
            </w:pPr>
            <w:r w:rsidRPr="00EB5F2C">
              <w:rPr>
                <w:b/>
                <w:color w:val="C00000"/>
              </w:rPr>
              <w:t xml:space="preserve">IA. </w:t>
            </w:r>
            <w:r w:rsidR="00D07263">
              <w:rPr>
                <w:b/>
                <w:color w:val="C00000"/>
              </w:rPr>
              <w:t xml:space="preserve">Provide bioethics education for clinicians and students </w:t>
            </w:r>
          </w:p>
          <w:p w14:paraId="79A4CAC4" w14:textId="45E49270" w:rsidR="004D56B7" w:rsidRDefault="00E1399A" w:rsidP="005D737C">
            <w:r>
              <w:t>IA</w:t>
            </w:r>
            <w:r w:rsidR="00AA4E5F">
              <w:t>1</w:t>
            </w:r>
            <w:r w:rsidR="002F0066">
              <w:t xml:space="preserve">. </w:t>
            </w:r>
            <w:r w:rsidR="005A77F8">
              <w:t xml:space="preserve">Provide instruction within Kansas City University </w:t>
            </w:r>
            <w:r w:rsidR="004A2D21">
              <w:t xml:space="preserve">(KCU) </w:t>
            </w:r>
            <w:r w:rsidR="005A77F8">
              <w:t xml:space="preserve">of Medicine and Biosciences curriculum. </w:t>
            </w:r>
          </w:p>
          <w:p w14:paraId="44CF9D0A" w14:textId="77777777" w:rsidR="00EB5F2C" w:rsidRDefault="00EB5F2C" w:rsidP="005D737C"/>
          <w:p w14:paraId="42050D0D" w14:textId="77777777" w:rsidR="00845DD2" w:rsidRDefault="00845DD2" w:rsidP="005D737C"/>
          <w:p w14:paraId="0433EE14" w14:textId="413D0BA3" w:rsidR="00EB5F2C" w:rsidRDefault="00E1399A" w:rsidP="005D737C">
            <w:r>
              <w:t>IA</w:t>
            </w:r>
            <w:r w:rsidR="00AA4E5F">
              <w:t>2</w:t>
            </w:r>
            <w:r w:rsidR="0064253A">
              <w:t xml:space="preserve">. </w:t>
            </w:r>
            <w:r w:rsidR="005A77F8">
              <w:t>Provide ethics leadership, education, mentoring and consultation for KU Med and The University of Kansas Health System</w:t>
            </w:r>
            <w:r w:rsidR="00E91C28">
              <w:t xml:space="preserve"> (TUKHS).</w:t>
            </w:r>
            <w:r w:rsidR="005B392A">
              <w:t xml:space="preserve"> Oversee clinical ethics rotations for 4 students.</w:t>
            </w:r>
          </w:p>
          <w:p w14:paraId="04568785" w14:textId="77777777" w:rsidR="00732DC2" w:rsidRDefault="00732DC2" w:rsidP="005D737C"/>
          <w:p w14:paraId="20775744" w14:textId="6F29BA35" w:rsidR="00D8633E" w:rsidRDefault="00E1399A" w:rsidP="005D737C">
            <w:r>
              <w:t>IA</w:t>
            </w:r>
            <w:r w:rsidR="00AA4E5F">
              <w:t>3</w:t>
            </w:r>
            <w:r w:rsidR="005A21A5">
              <w:t xml:space="preserve">. </w:t>
            </w:r>
            <w:r w:rsidR="00E91C28">
              <w:t>Serve as faculty for other organizations’ educational programming.</w:t>
            </w:r>
          </w:p>
          <w:p w14:paraId="024B1D69" w14:textId="6AEFBEDC" w:rsidR="007422B4" w:rsidRDefault="007422B4" w:rsidP="005D737C"/>
          <w:p w14:paraId="0A79F37D" w14:textId="0E088209" w:rsidR="00E91C28" w:rsidRDefault="00E91C28" w:rsidP="005D737C"/>
          <w:p w14:paraId="5DF445FA" w14:textId="77777777" w:rsidR="00AA4E5F" w:rsidRPr="00DF7D62" w:rsidRDefault="00AA4E5F" w:rsidP="00AA4E5F">
            <w:r>
              <w:t xml:space="preserve">IA4. Produce Bioethics Resources </w:t>
            </w:r>
          </w:p>
          <w:p w14:paraId="51F67690" w14:textId="772F555D" w:rsidR="00AA4E5F" w:rsidRDefault="00AA4E5F" w:rsidP="005D737C"/>
          <w:p w14:paraId="6DEAD5EE" w14:textId="651E031F" w:rsidR="00AA4E5F" w:rsidRDefault="00AA4E5F" w:rsidP="005D737C"/>
          <w:p w14:paraId="4B6A993F" w14:textId="5385EFAF" w:rsidR="00AA4E5F" w:rsidRDefault="00AA4E5F" w:rsidP="005D737C"/>
          <w:p w14:paraId="5448F8B2" w14:textId="0E79A2A1" w:rsidR="00AA4E5F" w:rsidRDefault="00AA4E5F" w:rsidP="005D737C"/>
          <w:p w14:paraId="6B60A56B" w14:textId="75B6FD24" w:rsidR="00AA4E5F" w:rsidRDefault="00AA4E5F" w:rsidP="005D737C"/>
          <w:p w14:paraId="081A5747" w14:textId="7592E262" w:rsidR="00AA4E5F" w:rsidRDefault="00AA4E5F" w:rsidP="005D737C"/>
          <w:p w14:paraId="1F03AE28" w14:textId="6B3D0560" w:rsidR="00AA4E5F" w:rsidRDefault="00AA4E5F" w:rsidP="005D737C"/>
          <w:p w14:paraId="1F0433B4" w14:textId="7F4055BB" w:rsidR="00AA4E5F" w:rsidRDefault="00AA4E5F" w:rsidP="005D737C"/>
          <w:p w14:paraId="6225E2DD" w14:textId="17C245B6" w:rsidR="00AA4E5F" w:rsidRDefault="00AA4E5F" w:rsidP="005D737C"/>
          <w:p w14:paraId="597DC191" w14:textId="7274877B" w:rsidR="005A21A5" w:rsidRDefault="00E1399A" w:rsidP="005D737C">
            <w:r>
              <w:t>IA</w:t>
            </w:r>
            <w:r w:rsidR="005A21A5">
              <w:t xml:space="preserve">5. </w:t>
            </w:r>
            <w:r w:rsidR="00E91C28">
              <w:t>Restructure Case Studies website page</w:t>
            </w:r>
            <w:r w:rsidR="005B392A">
              <w:t>, which receives more views than any other page</w:t>
            </w:r>
            <w:r w:rsidR="00406D45">
              <w:t>.</w:t>
            </w:r>
          </w:p>
          <w:p w14:paraId="3059C12A" w14:textId="77777777" w:rsidR="00E91C28" w:rsidRDefault="00E91C28" w:rsidP="005D737C">
            <w:pPr>
              <w:rPr>
                <w:b/>
                <w:color w:val="00B050"/>
              </w:rPr>
            </w:pPr>
          </w:p>
          <w:p w14:paraId="3130DA44" w14:textId="699F43A3" w:rsidR="006B3646" w:rsidRPr="00281C8B" w:rsidRDefault="006B3646" w:rsidP="005D737C">
            <w:pPr>
              <w:rPr>
                <w:b/>
                <w:color w:val="C00000"/>
              </w:rPr>
            </w:pPr>
            <w:r w:rsidRPr="00281C8B">
              <w:rPr>
                <w:b/>
                <w:color w:val="C00000"/>
              </w:rPr>
              <w:t>I</w:t>
            </w:r>
            <w:r w:rsidR="00E91C28" w:rsidRPr="00281C8B">
              <w:rPr>
                <w:b/>
                <w:color w:val="C00000"/>
              </w:rPr>
              <w:t xml:space="preserve">B. Provide ethics consultations. </w:t>
            </w:r>
          </w:p>
          <w:p w14:paraId="3A323127" w14:textId="6172526D" w:rsidR="006B3646" w:rsidRDefault="00E91C28" w:rsidP="005D737C">
            <w:r>
              <w:t>IB1. Oversee TUKHS ethics consultations.</w:t>
            </w:r>
          </w:p>
          <w:p w14:paraId="329485D4" w14:textId="084F624A" w:rsidR="006B3646" w:rsidRDefault="006B3646" w:rsidP="005D737C"/>
          <w:p w14:paraId="529CE8BE" w14:textId="2853B11E" w:rsidR="006766C4" w:rsidRDefault="006766C4" w:rsidP="005D737C"/>
          <w:p w14:paraId="2DBE9973" w14:textId="77777777" w:rsidR="006766C4" w:rsidRDefault="006766C4" w:rsidP="005D737C"/>
          <w:p w14:paraId="687A761D" w14:textId="384D5026" w:rsidR="00E91C28" w:rsidRDefault="006766C4" w:rsidP="005D737C">
            <w:r>
              <w:t>I</w:t>
            </w:r>
            <w:r w:rsidR="00E91C28">
              <w:t xml:space="preserve">B2. Lead Clinical Ethics Service </w:t>
            </w:r>
            <w:r w:rsidR="005B392A">
              <w:t xml:space="preserve">for </w:t>
            </w:r>
            <w:r w:rsidR="00E91C28">
              <w:t xml:space="preserve">hospitals and health systems throughout the </w:t>
            </w:r>
            <w:r w:rsidR="005B392A">
              <w:t xml:space="preserve">KC </w:t>
            </w:r>
            <w:r w:rsidR="00E91C28">
              <w:t xml:space="preserve">region.  </w:t>
            </w:r>
          </w:p>
          <w:p w14:paraId="06DED5A2" w14:textId="77777777" w:rsidR="006B3646" w:rsidRDefault="006B3646" w:rsidP="005D737C"/>
          <w:p w14:paraId="515A41F1" w14:textId="77777777" w:rsidR="00C554DC" w:rsidRDefault="00C554DC" w:rsidP="005D737C"/>
          <w:p w14:paraId="06F9E061" w14:textId="77777777" w:rsidR="00C554DC" w:rsidRDefault="00C554DC" w:rsidP="005D737C"/>
          <w:p w14:paraId="2DB6637F" w14:textId="03E1C2C6" w:rsidR="006B3646" w:rsidRDefault="0069259C" w:rsidP="005D737C">
            <w:r>
              <w:t>IB3. Respond to direct consumer/clinician requests for ethics consultations.</w:t>
            </w:r>
          </w:p>
          <w:p w14:paraId="342E0368" w14:textId="64458139" w:rsidR="0069259C" w:rsidRDefault="0069259C" w:rsidP="005D737C"/>
          <w:p w14:paraId="4DE86F88" w14:textId="77777777" w:rsidR="00843519" w:rsidRDefault="00843519" w:rsidP="005D737C"/>
          <w:p w14:paraId="597B5CBE" w14:textId="0CAFC36A" w:rsidR="0069259C" w:rsidRDefault="0069259C" w:rsidP="005D737C">
            <w:r>
              <w:t xml:space="preserve">IB4. Serve on hospital ethics committees. </w:t>
            </w:r>
          </w:p>
          <w:p w14:paraId="184B861C" w14:textId="77777777" w:rsidR="0069259C" w:rsidRDefault="0069259C" w:rsidP="005D737C"/>
          <w:p w14:paraId="3F369765" w14:textId="77777777" w:rsidR="00FC3C23" w:rsidRDefault="00FC3C23" w:rsidP="005D737C">
            <w:pPr>
              <w:rPr>
                <w:b/>
              </w:rPr>
            </w:pPr>
          </w:p>
          <w:p w14:paraId="02B9F0C1" w14:textId="77777777" w:rsidR="00873380" w:rsidRDefault="00873380" w:rsidP="005D737C">
            <w:pPr>
              <w:rPr>
                <w:b/>
              </w:rPr>
            </w:pPr>
          </w:p>
          <w:p w14:paraId="3255D04C" w14:textId="77777777" w:rsidR="00873380" w:rsidRDefault="00873380" w:rsidP="005D737C">
            <w:pPr>
              <w:rPr>
                <w:b/>
              </w:rPr>
            </w:pPr>
          </w:p>
          <w:p w14:paraId="1F81E6A8" w14:textId="7B7E6880" w:rsidR="00EB5F2C" w:rsidRDefault="00EB5F2C" w:rsidP="005D737C">
            <w:pPr>
              <w:rPr>
                <w:b/>
              </w:rPr>
            </w:pPr>
          </w:p>
          <w:p w14:paraId="3B7BE937" w14:textId="79792790" w:rsidR="00406D45" w:rsidRDefault="00406D45" w:rsidP="005D737C">
            <w:pPr>
              <w:rPr>
                <w:b/>
              </w:rPr>
            </w:pPr>
          </w:p>
          <w:p w14:paraId="37EFC450" w14:textId="77777777" w:rsidR="00A278A8" w:rsidRDefault="00A278A8" w:rsidP="005D737C">
            <w:pPr>
              <w:rPr>
                <w:b/>
              </w:rPr>
            </w:pPr>
          </w:p>
          <w:p w14:paraId="545DF2CF" w14:textId="3338CE0F" w:rsidR="0069259C" w:rsidRDefault="0069259C" w:rsidP="005D737C">
            <w:pPr>
              <w:rPr>
                <w:b/>
              </w:rPr>
            </w:pPr>
          </w:p>
          <w:p w14:paraId="2545EDA4" w14:textId="458090B6" w:rsidR="0069259C" w:rsidRPr="00281C8B" w:rsidRDefault="0069259C" w:rsidP="005D737C">
            <w:pPr>
              <w:rPr>
                <w:b/>
                <w:color w:val="C00000"/>
              </w:rPr>
            </w:pPr>
            <w:r w:rsidRPr="00281C8B">
              <w:rPr>
                <w:b/>
                <w:color w:val="C00000"/>
              </w:rPr>
              <w:lastRenderedPageBreak/>
              <w:t>IC. Manage KC Regional Ethics Committee Consortium</w:t>
            </w:r>
            <w:r w:rsidR="00A278A8">
              <w:rPr>
                <w:b/>
                <w:color w:val="C00000"/>
              </w:rPr>
              <w:t xml:space="preserve"> (ECC)</w:t>
            </w:r>
            <w:r w:rsidRPr="00281C8B">
              <w:rPr>
                <w:b/>
                <w:color w:val="C00000"/>
              </w:rPr>
              <w:t xml:space="preserve">. </w:t>
            </w:r>
          </w:p>
          <w:p w14:paraId="1E20EDFF" w14:textId="4DA41B86" w:rsidR="0069259C" w:rsidRPr="0069259C" w:rsidRDefault="0069259C" w:rsidP="005D737C">
            <w:pPr>
              <w:rPr>
                <w:bCs/>
              </w:rPr>
            </w:pPr>
            <w:r w:rsidRPr="0069259C">
              <w:rPr>
                <w:bCs/>
              </w:rPr>
              <w:t>IC1.</w:t>
            </w:r>
            <w:r>
              <w:rPr>
                <w:bCs/>
              </w:rPr>
              <w:t xml:space="preserve"> Present educational webinars and workshops.</w:t>
            </w:r>
          </w:p>
          <w:p w14:paraId="53251D33" w14:textId="51DE196C" w:rsidR="0069259C" w:rsidRPr="0069259C" w:rsidRDefault="0069259C" w:rsidP="005D737C">
            <w:pPr>
              <w:rPr>
                <w:bCs/>
              </w:rPr>
            </w:pPr>
          </w:p>
          <w:p w14:paraId="10EE8965" w14:textId="77777777" w:rsidR="006766C4" w:rsidRDefault="006766C4" w:rsidP="005D737C">
            <w:pPr>
              <w:rPr>
                <w:bCs/>
              </w:rPr>
            </w:pPr>
          </w:p>
          <w:p w14:paraId="35343D58" w14:textId="77777777" w:rsidR="006766C4" w:rsidRDefault="006766C4" w:rsidP="005D737C">
            <w:pPr>
              <w:rPr>
                <w:bCs/>
              </w:rPr>
            </w:pPr>
          </w:p>
          <w:p w14:paraId="57F486A8" w14:textId="77777777" w:rsidR="006766C4" w:rsidRDefault="006766C4" w:rsidP="005D737C">
            <w:pPr>
              <w:rPr>
                <w:bCs/>
              </w:rPr>
            </w:pPr>
          </w:p>
          <w:p w14:paraId="508233A7" w14:textId="01529396" w:rsidR="0069259C" w:rsidRPr="0069259C" w:rsidRDefault="0069259C" w:rsidP="005D737C">
            <w:pPr>
              <w:rPr>
                <w:bCs/>
              </w:rPr>
            </w:pPr>
            <w:r>
              <w:rPr>
                <w:bCs/>
              </w:rPr>
              <w:t>IC2. Provide “Ethics Dispatch” newsletters for committee education and case discussion.</w:t>
            </w:r>
          </w:p>
          <w:p w14:paraId="7A96514D" w14:textId="28503D6D" w:rsidR="0069259C" w:rsidRDefault="0069259C" w:rsidP="005D737C">
            <w:pPr>
              <w:rPr>
                <w:bCs/>
              </w:rPr>
            </w:pPr>
          </w:p>
          <w:p w14:paraId="7C317474" w14:textId="6F8D0564" w:rsidR="0069259C" w:rsidRPr="00281C8B" w:rsidRDefault="0069259C" w:rsidP="005D737C">
            <w:pPr>
              <w:rPr>
                <w:b/>
                <w:color w:val="C00000"/>
              </w:rPr>
            </w:pPr>
            <w:r w:rsidRPr="00281C8B">
              <w:rPr>
                <w:b/>
                <w:color w:val="C00000"/>
              </w:rPr>
              <w:t xml:space="preserve">ID. Offer community education and engagement opportunities. </w:t>
            </w:r>
          </w:p>
          <w:p w14:paraId="06A98C6E" w14:textId="611D81A8" w:rsidR="0069259C" w:rsidRPr="0069259C" w:rsidRDefault="0069259C" w:rsidP="005D737C">
            <w:pPr>
              <w:rPr>
                <w:bCs/>
              </w:rPr>
            </w:pPr>
            <w:r>
              <w:rPr>
                <w:bCs/>
              </w:rPr>
              <w:t xml:space="preserve">ID1. Present educational programs for professional and lay audiences. </w:t>
            </w:r>
          </w:p>
          <w:p w14:paraId="583FE3D2" w14:textId="2613E5D4" w:rsidR="0069259C" w:rsidRPr="0069259C" w:rsidRDefault="0069259C" w:rsidP="005D737C">
            <w:pPr>
              <w:rPr>
                <w:bCs/>
              </w:rPr>
            </w:pPr>
          </w:p>
          <w:p w14:paraId="6464B720" w14:textId="3F8C538B" w:rsidR="0069259C" w:rsidRDefault="0069259C" w:rsidP="005D737C">
            <w:pPr>
              <w:rPr>
                <w:bCs/>
              </w:rPr>
            </w:pPr>
          </w:p>
          <w:p w14:paraId="2636954E" w14:textId="77777777" w:rsidR="006766C4" w:rsidRDefault="006766C4" w:rsidP="005D737C">
            <w:pPr>
              <w:rPr>
                <w:b/>
                <w:color w:val="00B050"/>
              </w:rPr>
            </w:pPr>
          </w:p>
          <w:p w14:paraId="58C515BF" w14:textId="77777777" w:rsidR="00AA0831" w:rsidRDefault="00AA0831" w:rsidP="005D737C">
            <w:pPr>
              <w:rPr>
                <w:b/>
                <w:color w:val="00B050"/>
              </w:rPr>
            </w:pPr>
          </w:p>
          <w:p w14:paraId="0B101E93" w14:textId="77777777" w:rsidR="007967FC" w:rsidRDefault="007967FC" w:rsidP="005D737C">
            <w:pPr>
              <w:rPr>
                <w:b/>
                <w:color w:val="00B050"/>
              </w:rPr>
            </w:pPr>
          </w:p>
          <w:p w14:paraId="17E4D604" w14:textId="038484AD" w:rsidR="007967FC" w:rsidRDefault="007967FC" w:rsidP="005D737C">
            <w:pPr>
              <w:rPr>
                <w:b/>
                <w:color w:val="00B050"/>
              </w:rPr>
            </w:pPr>
          </w:p>
          <w:p w14:paraId="5838E350" w14:textId="77777777" w:rsidR="00A278A8" w:rsidRDefault="00A278A8" w:rsidP="005D737C">
            <w:pPr>
              <w:rPr>
                <w:b/>
                <w:color w:val="00B050"/>
              </w:rPr>
            </w:pPr>
          </w:p>
          <w:p w14:paraId="463F2669" w14:textId="77777777" w:rsidR="007967FC" w:rsidRDefault="007967FC" w:rsidP="005D737C">
            <w:pPr>
              <w:rPr>
                <w:b/>
                <w:color w:val="00B050"/>
              </w:rPr>
            </w:pPr>
          </w:p>
          <w:p w14:paraId="0BCD7DBA" w14:textId="7FB15EBC" w:rsidR="0069259C" w:rsidRPr="00281C8B" w:rsidRDefault="00281C8B" w:rsidP="005D737C">
            <w:pPr>
              <w:rPr>
                <w:b/>
                <w:color w:val="00B050"/>
              </w:rPr>
            </w:pPr>
            <w:r w:rsidRPr="00281C8B">
              <w:rPr>
                <w:b/>
                <w:color w:val="00B050"/>
              </w:rPr>
              <w:t>IIA. Increase Advance Care Planning participation.</w:t>
            </w:r>
          </w:p>
          <w:p w14:paraId="3A9491A9" w14:textId="6CD2B36B" w:rsidR="0069259C" w:rsidRDefault="00281C8B" w:rsidP="005D737C">
            <w:pPr>
              <w:rPr>
                <w:bCs/>
              </w:rPr>
            </w:pPr>
            <w:r w:rsidRPr="00281C8B">
              <w:rPr>
                <w:bCs/>
              </w:rPr>
              <w:t xml:space="preserve">IIA1. </w:t>
            </w:r>
            <w:r>
              <w:rPr>
                <w:bCs/>
              </w:rPr>
              <w:t>Disseminate Caring Conversations</w:t>
            </w:r>
            <w:r w:rsidR="004A2D21">
              <w:rPr>
                <w:rFonts w:ascii="Calibri" w:hAnsi="Calibri" w:cs="Calibri"/>
                <w:bCs/>
              </w:rPr>
              <w:t>®</w:t>
            </w:r>
            <w:r>
              <w:rPr>
                <w:bCs/>
              </w:rPr>
              <w:t xml:space="preserve"> resources to diverse populations.</w:t>
            </w:r>
          </w:p>
          <w:p w14:paraId="1E543407" w14:textId="1F5CBD59" w:rsidR="002C559C" w:rsidRDefault="002C559C" w:rsidP="005D737C">
            <w:pPr>
              <w:rPr>
                <w:bCs/>
              </w:rPr>
            </w:pPr>
          </w:p>
          <w:p w14:paraId="43D8B9C7" w14:textId="1DD48D39" w:rsidR="002C559C" w:rsidRDefault="002C559C" w:rsidP="005D737C">
            <w:pPr>
              <w:rPr>
                <w:bCs/>
              </w:rPr>
            </w:pPr>
            <w:r>
              <w:rPr>
                <w:bCs/>
              </w:rPr>
              <w:t>IIA2. Provide ACP education for employer and community-based groups.</w:t>
            </w:r>
          </w:p>
          <w:p w14:paraId="7E3A8CC2" w14:textId="1486B62D" w:rsidR="002C559C" w:rsidRPr="002C559C" w:rsidRDefault="002C559C" w:rsidP="002C559C">
            <w:pPr>
              <w:rPr>
                <w:bCs/>
              </w:rPr>
            </w:pPr>
          </w:p>
          <w:p w14:paraId="1A013C3C" w14:textId="77777777" w:rsidR="002C559C" w:rsidRPr="00281C8B" w:rsidRDefault="002C559C" w:rsidP="005D737C">
            <w:pPr>
              <w:rPr>
                <w:bCs/>
              </w:rPr>
            </w:pPr>
          </w:p>
          <w:p w14:paraId="01350BE0" w14:textId="6B1545CC" w:rsidR="0069259C" w:rsidRPr="00281C8B" w:rsidRDefault="0069259C" w:rsidP="005D737C">
            <w:pPr>
              <w:rPr>
                <w:bCs/>
              </w:rPr>
            </w:pPr>
          </w:p>
          <w:p w14:paraId="4AAA9536" w14:textId="77777777" w:rsidR="002C559C" w:rsidRDefault="002C559C" w:rsidP="005D737C">
            <w:pPr>
              <w:rPr>
                <w:bCs/>
              </w:rPr>
            </w:pPr>
          </w:p>
          <w:p w14:paraId="46703B32" w14:textId="7D60A166" w:rsidR="002C559C" w:rsidRDefault="002C559C" w:rsidP="005D737C">
            <w:pPr>
              <w:rPr>
                <w:bCs/>
              </w:rPr>
            </w:pPr>
          </w:p>
          <w:p w14:paraId="7F1CBA0A" w14:textId="77777777" w:rsidR="008E28F5" w:rsidRDefault="008E28F5" w:rsidP="005D737C">
            <w:pPr>
              <w:rPr>
                <w:bCs/>
              </w:rPr>
            </w:pPr>
          </w:p>
          <w:p w14:paraId="150582FA" w14:textId="77777777" w:rsidR="002C559C" w:rsidRDefault="002C559C" w:rsidP="005D737C">
            <w:pPr>
              <w:rPr>
                <w:bCs/>
              </w:rPr>
            </w:pPr>
          </w:p>
          <w:p w14:paraId="7FC48FB0" w14:textId="1CB3E58C" w:rsidR="002C559C" w:rsidRPr="002C559C" w:rsidRDefault="002C559C" w:rsidP="005D737C">
            <w:pPr>
              <w:rPr>
                <w:bCs/>
              </w:rPr>
            </w:pPr>
            <w:r w:rsidRPr="00CF2CF1">
              <w:rPr>
                <w:bCs/>
              </w:rPr>
              <w:t xml:space="preserve">IIA3. </w:t>
            </w:r>
            <w:r w:rsidRPr="002C559C">
              <w:rPr>
                <w:bCs/>
              </w:rPr>
              <w:t xml:space="preserve">Integrate MyDirectives.com </w:t>
            </w:r>
            <w:proofErr w:type="spellStart"/>
            <w:r w:rsidRPr="002C559C">
              <w:rPr>
                <w:bCs/>
              </w:rPr>
              <w:t>vídeos</w:t>
            </w:r>
            <w:proofErr w:type="spellEnd"/>
            <w:r w:rsidRPr="002C559C">
              <w:rPr>
                <w:bCs/>
              </w:rPr>
              <w:t xml:space="preserve"> demonstration ACP conversations into workshops</w:t>
            </w:r>
          </w:p>
          <w:p w14:paraId="700EA341" w14:textId="7C99E899" w:rsidR="002C559C" w:rsidRPr="002C559C" w:rsidRDefault="002C559C" w:rsidP="005D737C">
            <w:pPr>
              <w:rPr>
                <w:bCs/>
              </w:rPr>
            </w:pPr>
          </w:p>
          <w:p w14:paraId="2327150E" w14:textId="72A8B065" w:rsidR="002C559C" w:rsidRPr="00352185" w:rsidRDefault="002C559C" w:rsidP="005D737C">
            <w:pPr>
              <w:rPr>
                <w:bCs/>
              </w:rPr>
            </w:pPr>
            <w:r w:rsidRPr="00352185">
              <w:rPr>
                <w:bCs/>
              </w:rPr>
              <w:t>IIA</w:t>
            </w:r>
            <w:r w:rsidR="009326F5">
              <w:rPr>
                <w:bCs/>
              </w:rPr>
              <w:t>4</w:t>
            </w:r>
            <w:r w:rsidRPr="00352185">
              <w:rPr>
                <w:bCs/>
              </w:rPr>
              <w:t>.</w:t>
            </w:r>
            <w:r w:rsidRPr="00352185">
              <w:rPr>
                <w:bCs/>
                <w:color w:val="00B050"/>
              </w:rPr>
              <w:t xml:space="preserve"> </w:t>
            </w:r>
            <w:r w:rsidR="00352185" w:rsidRPr="00352185">
              <w:rPr>
                <w:bCs/>
              </w:rPr>
              <w:t xml:space="preserve">TPOPP (Transportable Physician Orders for Patient Preferences) - Train MO/KS providers to document seriously ill </w:t>
            </w:r>
            <w:proofErr w:type="gramStart"/>
            <w:r w:rsidR="00352185" w:rsidRPr="00352185">
              <w:rPr>
                <w:bCs/>
              </w:rPr>
              <w:t>patients</w:t>
            </w:r>
            <w:proofErr w:type="gramEnd"/>
            <w:r w:rsidR="00352185" w:rsidRPr="00352185">
              <w:rPr>
                <w:bCs/>
              </w:rPr>
              <w:t xml:space="preserve"> goals of care as physician order</w:t>
            </w:r>
            <w:r w:rsidR="00352185">
              <w:rPr>
                <w:bCs/>
              </w:rPr>
              <w:t xml:space="preserve"> that follow patients</w:t>
            </w:r>
            <w:r w:rsidR="00352185" w:rsidRPr="00352185">
              <w:rPr>
                <w:bCs/>
              </w:rPr>
              <w:t>.</w:t>
            </w:r>
          </w:p>
          <w:p w14:paraId="44003C32" w14:textId="58122786" w:rsidR="002C559C" w:rsidRPr="00352185" w:rsidRDefault="002C559C" w:rsidP="005D737C">
            <w:pPr>
              <w:rPr>
                <w:bCs/>
                <w:color w:val="00B050"/>
              </w:rPr>
            </w:pPr>
          </w:p>
          <w:p w14:paraId="4B8325F5" w14:textId="125F6738" w:rsidR="002C559C" w:rsidRDefault="002C559C" w:rsidP="005D737C">
            <w:pPr>
              <w:rPr>
                <w:bCs/>
                <w:color w:val="00B050"/>
              </w:rPr>
            </w:pPr>
          </w:p>
          <w:p w14:paraId="71077D33" w14:textId="77777777" w:rsidR="00696F5F" w:rsidRPr="00352185" w:rsidRDefault="00696F5F" w:rsidP="005D737C">
            <w:pPr>
              <w:rPr>
                <w:bCs/>
                <w:color w:val="00B050"/>
              </w:rPr>
            </w:pPr>
          </w:p>
          <w:p w14:paraId="2F7E4D03" w14:textId="1D375709" w:rsidR="00E00229" w:rsidRDefault="00E00229" w:rsidP="005D737C">
            <w:pPr>
              <w:rPr>
                <w:b/>
                <w:color w:val="7030A0"/>
              </w:rPr>
            </w:pPr>
            <w:bookmarkStart w:id="0" w:name="OLE_LINK1"/>
            <w:bookmarkStart w:id="1" w:name="OLE_LINK2"/>
            <w:r>
              <w:rPr>
                <w:b/>
                <w:color w:val="7030A0"/>
              </w:rPr>
              <w:t xml:space="preserve">IIIA. Finalize new John B. Francis Chair’s empiric research and </w:t>
            </w:r>
            <w:r w:rsidR="00E17F9F">
              <w:rPr>
                <w:b/>
                <w:color w:val="7030A0"/>
              </w:rPr>
              <w:t xml:space="preserve">lecture </w:t>
            </w:r>
            <w:r>
              <w:rPr>
                <w:b/>
                <w:color w:val="7030A0"/>
              </w:rPr>
              <w:t>agenda focused on class, race and health.</w:t>
            </w:r>
          </w:p>
          <w:bookmarkEnd w:id="0"/>
          <w:bookmarkEnd w:id="1"/>
          <w:p w14:paraId="5F85245A" w14:textId="77777777" w:rsidR="00E00229" w:rsidRDefault="00E00229" w:rsidP="005D737C">
            <w:pPr>
              <w:rPr>
                <w:b/>
                <w:color w:val="7030A0"/>
              </w:rPr>
            </w:pPr>
          </w:p>
          <w:p w14:paraId="4913C917" w14:textId="61BE7E36" w:rsidR="006B3646" w:rsidRPr="00EB5F2C" w:rsidRDefault="00E04602" w:rsidP="005D737C">
            <w:pPr>
              <w:rPr>
                <w:color w:val="00B050"/>
              </w:rPr>
            </w:pPr>
            <w:r w:rsidRPr="00CF2CF1">
              <w:rPr>
                <w:b/>
                <w:color w:val="7030A0"/>
              </w:rPr>
              <w:t>I</w:t>
            </w:r>
            <w:r w:rsidR="009103DC" w:rsidRPr="00CF2CF1">
              <w:rPr>
                <w:b/>
                <w:color w:val="7030A0"/>
              </w:rPr>
              <w:t>II</w:t>
            </w:r>
            <w:r w:rsidR="00E17F9F">
              <w:rPr>
                <w:b/>
                <w:color w:val="7030A0"/>
              </w:rPr>
              <w:t>B</w:t>
            </w:r>
            <w:r w:rsidR="009103DC" w:rsidRPr="00CF2CF1">
              <w:rPr>
                <w:b/>
                <w:color w:val="7030A0"/>
              </w:rPr>
              <w:t>.</w:t>
            </w:r>
            <w:r w:rsidR="009103DC" w:rsidRPr="00CF2CF1">
              <w:rPr>
                <w:color w:val="7030A0"/>
              </w:rPr>
              <w:t xml:space="preserve"> </w:t>
            </w:r>
            <w:r w:rsidRPr="00E04602">
              <w:rPr>
                <w:b/>
                <w:color w:val="7030A0"/>
              </w:rPr>
              <w:t>Respond to health policy issues</w:t>
            </w:r>
            <w:r w:rsidRPr="005F03CB">
              <w:rPr>
                <w:b/>
                <w:color w:val="7030A0"/>
              </w:rPr>
              <w:t>.</w:t>
            </w:r>
          </w:p>
          <w:p w14:paraId="082208A1" w14:textId="4DA4BBF6" w:rsidR="009103DC" w:rsidRDefault="00E04602" w:rsidP="005D737C">
            <w:r>
              <w:t>III</w:t>
            </w:r>
            <w:r w:rsidR="004A2D21">
              <w:t>B</w:t>
            </w:r>
            <w:r>
              <w:t>1. Elevate local focus on</w:t>
            </w:r>
            <w:r w:rsidR="002C559C">
              <w:t xml:space="preserve"> health ethics</w:t>
            </w:r>
            <w:r w:rsidR="00696F5F">
              <w:t>.</w:t>
            </w:r>
          </w:p>
          <w:p w14:paraId="63A562CB" w14:textId="54A1A3A8" w:rsidR="00E04602" w:rsidRDefault="00E04602" w:rsidP="005D737C"/>
          <w:p w14:paraId="48E19459" w14:textId="6BB2579D" w:rsidR="005F03CB" w:rsidRDefault="005F03CB" w:rsidP="005D737C"/>
          <w:p w14:paraId="33D8138D" w14:textId="0372E942" w:rsidR="00993FBD" w:rsidRDefault="00993FBD" w:rsidP="005D737C"/>
          <w:p w14:paraId="6A6B4511" w14:textId="2401572C" w:rsidR="00993FBD" w:rsidRDefault="00993FBD" w:rsidP="005D737C"/>
          <w:p w14:paraId="627A0BB3" w14:textId="77777777" w:rsidR="00993FBD" w:rsidRDefault="00993FBD" w:rsidP="005D737C"/>
          <w:p w14:paraId="197EFD7A" w14:textId="437D2E83" w:rsidR="00E04602" w:rsidRDefault="00E04602" w:rsidP="005D737C">
            <w:r>
              <w:t>III</w:t>
            </w:r>
            <w:r w:rsidR="00E17F9F">
              <w:t>B</w:t>
            </w:r>
            <w:r>
              <w:t xml:space="preserve">2. </w:t>
            </w:r>
            <w:r w:rsidR="002C559C">
              <w:t>A</w:t>
            </w:r>
            <w:r>
              <w:t xml:space="preserve">dvocate for </w:t>
            </w:r>
            <w:r w:rsidR="002C559C">
              <w:t xml:space="preserve">inclusion of </w:t>
            </w:r>
            <w:r>
              <w:t xml:space="preserve">ethics perspective in </w:t>
            </w:r>
            <w:r>
              <w:lastRenderedPageBreak/>
              <w:t>metro-area discussions address</w:t>
            </w:r>
            <w:r w:rsidR="002C559C">
              <w:t>ing</w:t>
            </w:r>
            <w:r>
              <w:t xml:space="preserve"> COVID-19.</w:t>
            </w:r>
          </w:p>
          <w:p w14:paraId="1EE70611" w14:textId="23998AE7" w:rsidR="00CF2CF1" w:rsidRDefault="00CF2CF1" w:rsidP="005D737C"/>
          <w:p w14:paraId="54727963" w14:textId="359A9B45" w:rsidR="00CF2CF1" w:rsidRDefault="00CF2CF1" w:rsidP="005D737C">
            <w:r>
              <w:t>III</w:t>
            </w:r>
            <w:r w:rsidR="00E17F9F">
              <w:t>B3</w:t>
            </w:r>
            <w:r>
              <w:t>. Advocate for Medicaid Expansion in K</w:t>
            </w:r>
            <w:r w:rsidR="00C0682D">
              <w:t>ansas</w:t>
            </w:r>
          </w:p>
          <w:p w14:paraId="013A2191" w14:textId="2E2666A8" w:rsidR="00CF2CF1" w:rsidRDefault="00CF2CF1" w:rsidP="005D737C"/>
          <w:p w14:paraId="123D109B" w14:textId="77777777" w:rsidR="00CF2CF1" w:rsidRDefault="00CF2CF1" w:rsidP="005D737C"/>
          <w:p w14:paraId="1CB1B61F" w14:textId="0041E65B" w:rsidR="009103DC" w:rsidRDefault="009103DC" w:rsidP="005D737C"/>
          <w:p w14:paraId="6CE38097" w14:textId="77777777" w:rsidR="00F161EA" w:rsidRDefault="00F161EA" w:rsidP="005D737C"/>
          <w:p w14:paraId="17165BE9" w14:textId="6A5D3CDC" w:rsidR="006B3646" w:rsidRPr="00E04602" w:rsidRDefault="00E04602" w:rsidP="005D737C">
            <w:pPr>
              <w:rPr>
                <w:b/>
                <w:bCs/>
                <w:color w:val="7030A0"/>
              </w:rPr>
            </w:pPr>
            <w:r w:rsidRPr="00E04602">
              <w:rPr>
                <w:b/>
                <w:bCs/>
                <w:color w:val="7030A0"/>
              </w:rPr>
              <w:t>III</w:t>
            </w:r>
            <w:r w:rsidR="00E17F9F">
              <w:rPr>
                <w:b/>
                <w:bCs/>
                <w:color w:val="7030A0"/>
              </w:rPr>
              <w:t>C</w:t>
            </w:r>
            <w:r w:rsidRPr="00E04602">
              <w:rPr>
                <w:b/>
                <w:bCs/>
                <w:color w:val="7030A0"/>
              </w:rPr>
              <w:t xml:space="preserve">. Provide consultation and resources requested by local, state and national policymakers, elected officials and institutional leaders to address ethical issues in healthcare. </w:t>
            </w:r>
          </w:p>
          <w:p w14:paraId="48F5DCD2" w14:textId="656521FB" w:rsidR="009103DC" w:rsidRDefault="009103DC" w:rsidP="005D737C">
            <w:pPr>
              <w:rPr>
                <w:b/>
              </w:rPr>
            </w:pPr>
          </w:p>
          <w:p w14:paraId="73D58780" w14:textId="77777777" w:rsidR="002B056D" w:rsidRDefault="002B056D" w:rsidP="005D737C">
            <w:pPr>
              <w:rPr>
                <w:b/>
              </w:rPr>
            </w:pPr>
          </w:p>
          <w:p w14:paraId="5D3B9C68" w14:textId="5E1188F2" w:rsidR="00894AC6" w:rsidRPr="00E04602" w:rsidRDefault="009E6402" w:rsidP="005D737C">
            <w:pPr>
              <w:rPr>
                <w:b/>
                <w:color w:val="7030A0"/>
              </w:rPr>
            </w:pPr>
            <w:r>
              <w:rPr>
                <w:b/>
                <w:color w:val="7030A0"/>
              </w:rPr>
              <w:t>I</w:t>
            </w:r>
            <w:r w:rsidR="00E04602" w:rsidRPr="00E04602">
              <w:rPr>
                <w:b/>
                <w:color w:val="7030A0"/>
              </w:rPr>
              <w:t>II</w:t>
            </w:r>
            <w:r w:rsidR="00E17F9F">
              <w:rPr>
                <w:b/>
                <w:color w:val="7030A0"/>
              </w:rPr>
              <w:t>D</w:t>
            </w:r>
            <w:r w:rsidR="00E04602" w:rsidRPr="00E04602">
              <w:rPr>
                <w:b/>
                <w:color w:val="7030A0"/>
              </w:rPr>
              <w:t xml:space="preserve">. </w:t>
            </w:r>
            <w:r w:rsidR="002C559C">
              <w:rPr>
                <w:b/>
                <w:color w:val="7030A0"/>
              </w:rPr>
              <w:t xml:space="preserve">With </w:t>
            </w:r>
            <w:r w:rsidR="002B056D">
              <w:rPr>
                <w:b/>
                <w:color w:val="7030A0"/>
              </w:rPr>
              <w:t>KC area business collaborators</w:t>
            </w:r>
            <w:r w:rsidR="00E04602" w:rsidRPr="00E04602">
              <w:rPr>
                <w:b/>
                <w:color w:val="7030A0"/>
              </w:rPr>
              <w:t xml:space="preserve">, lead Ethical.AI Consortium. </w:t>
            </w:r>
          </w:p>
          <w:p w14:paraId="57D38EB8" w14:textId="77777777" w:rsidR="005E442A" w:rsidRDefault="005E442A" w:rsidP="005D737C">
            <w:pPr>
              <w:rPr>
                <w:b/>
              </w:rPr>
            </w:pPr>
          </w:p>
          <w:p w14:paraId="6A16FB1D" w14:textId="77777777" w:rsidR="005E442A" w:rsidRDefault="005E442A" w:rsidP="005D737C">
            <w:pPr>
              <w:rPr>
                <w:b/>
              </w:rPr>
            </w:pPr>
          </w:p>
          <w:p w14:paraId="08D67D34" w14:textId="7E255BB5" w:rsidR="005E442A" w:rsidRDefault="005E442A" w:rsidP="005D737C">
            <w:pPr>
              <w:rPr>
                <w:b/>
              </w:rPr>
            </w:pPr>
          </w:p>
          <w:p w14:paraId="7A172404" w14:textId="77777777" w:rsidR="002B056D" w:rsidRDefault="002B056D" w:rsidP="005D737C">
            <w:pPr>
              <w:rPr>
                <w:b/>
                <w:color w:val="7030A0"/>
              </w:rPr>
            </w:pPr>
          </w:p>
          <w:p w14:paraId="42E629CD" w14:textId="7CB6953E" w:rsidR="00E04602" w:rsidRPr="00E04602" w:rsidRDefault="00E04602" w:rsidP="005D737C">
            <w:pPr>
              <w:rPr>
                <w:b/>
                <w:color w:val="7030A0"/>
              </w:rPr>
            </w:pPr>
            <w:r w:rsidRPr="00E04602">
              <w:rPr>
                <w:b/>
                <w:color w:val="7030A0"/>
              </w:rPr>
              <w:t>I</w:t>
            </w:r>
            <w:r>
              <w:rPr>
                <w:b/>
                <w:color w:val="7030A0"/>
              </w:rPr>
              <w:t>II</w:t>
            </w:r>
            <w:r w:rsidR="00E17F9F">
              <w:rPr>
                <w:b/>
                <w:color w:val="7030A0"/>
              </w:rPr>
              <w:t>E</w:t>
            </w:r>
            <w:r w:rsidRPr="00E04602">
              <w:rPr>
                <w:b/>
                <w:color w:val="7030A0"/>
              </w:rPr>
              <w:t>. Advocate to change how chronic pain is perceived, judged and treated.</w:t>
            </w:r>
          </w:p>
          <w:p w14:paraId="64824B25" w14:textId="77777777" w:rsidR="00654C5E" w:rsidRDefault="00654C5E" w:rsidP="005D737C">
            <w:pPr>
              <w:rPr>
                <w:b/>
                <w:color w:val="00B050"/>
              </w:rPr>
            </w:pPr>
          </w:p>
          <w:p w14:paraId="7AF1E4E6" w14:textId="77777777" w:rsidR="0082155F" w:rsidRDefault="0082155F" w:rsidP="005D737C">
            <w:pPr>
              <w:rPr>
                <w:b/>
                <w:color w:val="00B050"/>
              </w:rPr>
            </w:pPr>
          </w:p>
          <w:p w14:paraId="27C58265" w14:textId="77777777" w:rsidR="0048755A" w:rsidRDefault="0048755A" w:rsidP="005D737C">
            <w:pPr>
              <w:rPr>
                <w:b/>
                <w:color w:val="00B050"/>
              </w:rPr>
            </w:pPr>
          </w:p>
          <w:p w14:paraId="249E52A2" w14:textId="65873150" w:rsidR="0048755A" w:rsidRDefault="0048755A" w:rsidP="005D737C">
            <w:pPr>
              <w:rPr>
                <w:b/>
                <w:color w:val="00B050"/>
              </w:rPr>
            </w:pPr>
          </w:p>
          <w:p w14:paraId="0E7BBD9B" w14:textId="3C259A3B" w:rsidR="006427F6" w:rsidRDefault="006427F6" w:rsidP="005D737C">
            <w:pPr>
              <w:rPr>
                <w:b/>
                <w:color w:val="00B050"/>
              </w:rPr>
            </w:pPr>
          </w:p>
          <w:p w14:paraId="099AA8BF" w14:textId="0D485CAA" w:rsidR="006427F6" w:rsidRDefault="006427F6" w:rsidP="005D737C">
            <w:pPr>
              <w:rPr>
                <w:b/>
                <w:color w:val="00B050"/>
              </w:rPr>
            </w:pPr>
          </w:p>
          <w:p w14:paraId="2C179EDB" w14:textId="2135FAC5" w:rsidR="006427F6" w:rsidRDefault="006427F6" w:rsidP="005D737C">
            <w:pPr>
              <w:rPr>
                <w:b/>
                <w:color w:val="00B050"/>
              </w:rPr>
            </w:pPr>
          </w:p>
          <w:p w14:paraId="2EE22EC9" w14:textId="362998FB" w:rsidR="006427F6" w:rsidRDefault="006427F6" w:rsidP="005D737C">
            <w:pPr>
              <w:rPr>
                <w:b/>
                <w:color w:val="00B050"/>
              </w:rPr>
            </w:pPr>
          </w:p>
          <w:p w14:paraId="74DEA55B" w14:textId="1C7A7B89" w:rsidR="006427F6" w:rsidRDefault="006427F6" w:rsidP="005D737C">
            <w:pPr>
              <w:rPr>
                <w:b/>
                <w:color w:val="00B050"/>
              </w:rPr>
            </w:pPr>
          </w:p>
          <w:p w14:paraId="21E20AC4" w14:textId="77EB94AD" w:rsidR="006427F6" w:rsidRDefault="006427F6" w:rsidP="005D737C">
            <w:pPr>
              <w:rPr>
                <w:b/>
                <w:color w:val="00B050"/>
              </w:rPr>
            </w:pPr>
          </w:p>
          <w:p w14:paraId="23B3B998" w14:textId="40E3C2BA" w:rsidR="009B35F3" w:rsidRDefault="009B35F3" w:rsidP="005D737C">
            <w:pPr>
              <w:rPr>
                <w:b/>
                <w:color w:val="00B050"/>
              </w:rPr>
            </w:pPr>
          </w:p>
          <w:p w14:paraId="7CB2307C" w14:textId="5AFAF9DC" w:rsidR="009B35F3" w:rsidRDefault="009B35F3" w:rsidP="005D737C">
            <w:pPr>
              <w:rPr>
                <w:b/>
                <w:color w:val="00B050"/>
              </w:rPr>
            </w:pPr>
          </w:p>
          <w:p w14:paraId="69504DA7" w14:textId="77777777" w:rsidR="009B35F3" w:rsidRDefault="009B35F3" w:rsidP="005D737C">
            <w:pPr>
              <w:rPr>
                <w:b/>
                <w:color w:val="00B050"/>
              </w:rPr>
            </w:pPr>
          </w:p>
          <w:p w14:paraId="2D867FE3" w14:textId="77777777" w:rsidR="006427F6" w:rsidRDefault="006427F6" w:rsidP="005D737C">
            <w:pPr>
              <w:rPr>
                <w:b/>
                <w:color w:val="00B050"/>
              </w:rPr>
            </w:pPr>
          </w:p>
          <w:p w14:paraId="0370A4F7" w14:textId="77777777" w:rsidR="004F73C0" w:rsidRDefault="004F73C0" w:rsidP="005D737C">
            <w:pPr>
              <w:rPr>
                <w:b/>
              </w:rPr>
            </w:pPr>
          </w:p>
          <w:p w14:paraId="13755C38" w14:textId="77777777" w:rsidR="004F73C0" w:rsidRDefault="004F73C0" w:rsidP="005D737C">
            <w:pPr>
              <w:rPr>
                <w:b/>
              </w:rPr>
            </w:pPr>
          </w:p>
          <w:p w14:paraId="185F8492" w14:textId="77777777" w:rsidR="004F73C0" w:rsidRDefault="004F73C0" w:rsidP="005D737C">
            <w:pPr>
              <w:rPr>
                <w:b/>
              </w:rPr>
            </w:pPr>
          </w:p>
          <w:p w14:paraId="2133AE13" w14:textId="77777777" w:rsidR="005C5EE7" w:rsidRDefault="005C5EE7" w:rsidP="005D737C">
            <w:pPr>
              <w:rPr>
                <w:b/>
              </w:rPr>
            </w:pPr>
          </w:p>
          <w:p w14:paraId="7850722D" w14:textId="77777777" w:rsidR="00CF608E" w:rsidRDefault="00CF608E" w:rsidP="005D737C">
            <w:pPr>
              <w:rPr>
                <w:b/>
                <w:color w:val="00B050"/>
              </w:rPr>
            </w:pPr>
          </w:p>
          <w:p w14:paraId="250AB763" w14:textId="77777777" w:rsidR="000E3E8A" w:rsidRDefault="000E3E8A" w:rsidP="005D737C">
            <w:pPr>
              <w:rPr>
                <w:b/>
                <w:color w:val="00B050"/>
              </w:rPr>
            </w:pPr>
          </w:p>
          <w:p w14:paraId="1315C7EC" w14:textId="77777777" w:rsidR="000E3E8A" w:rsidRDefault="000E3E8A" w:rsidP="005D737C">
            <w:pPr>
              <w:rPr>
                <w:b/>
                <w:color w:val="00B050"/>
              </w:rPr>
            </w:pPr>
          </w:p>
          <w:p w14:paraId="0F1ED762" w14:textId="77777777" w:rsidR="002D4006" w:rsidRDefault="002D4006" w:rsidP="005D737C">
            <w:pPr>
              <w:rPr>
                <w:b/>
                <w:color w:val="00B050"/>
              </w:rPr>
            </w:pPr>
          </w:p>
          <w:p w14:paraId="5B155592" w14:textId="77777777" w:rsidR="002B2B6C" w:rsidRDefault="002B2B6C" w:rsidP="005D737C">
            <w:pPr>
              <w:rPr>
                <w:b/>
                <w:color w:val="00B050"/>
              </w:rPr>
            </w:pPr>
          </w:p>
          <w:p w14:paraId="4FC8B74D" w14:textId="77777777" w:rsidR="002B2B6C" w:rsidRDefault="002B2B6C" w:rsidP="005D737C">
            <w:pPr>
              <w:rPr>
                <w:b/>
                <w:color w:val="00B050"/>
              </w:rPr>
            </w:pPr>
          </w:p>
          <w:p w14:paraId="713B42E6" w14:textId="77777777" w:rsidR="002B2B6C" w:rsidRDefault="002B2B6C" w:rsidP="005D737C">
            <w:pPr>
              <w:rPr>
                <w:b/>
                <w:color w:val="00B050"/>
              </w:rPr>
            </w:pPr>
          </w:p>
          <w:p w14:paraId="3FFD511D" w14:textId="77777777" w:rsidR="0082155F" w:rsidRDefault="0082155F" w:rsidP="005D737C">
            <w:pPr>
              <w:rPr>
                <w:b/>
                <w:color w:val="00B050"/>
              </w:rPr>
            </w:pPr>
          </w:p>
          <w:p w14:paraId="60ACAA56" w14:textId="77777777" w:rsidR="002B2B6C" w:rsidRDefault="002B2B6C" w:rsidP="005D737C">
            <w:pPr>
              <w:rPr>
                <w:b/>
                <w:color w:val="7030A0"/>
              </w:rPr>
            </w:pPr>
          </w:p>
          <w:p w14:paraId="7F6AF931" w14:textId="77777777" w:rsidR="002B2B6C" w:rsidRDefault="002B2B6C" w:rsidP="005D737C">
            <w:pPr>
              <w:rPr>
                <w:b/>
                <w:color w:val="7030A0"/>
              </w:rPr>
            </w:pPr>
          </w:p>
          <w:p w14:paraId="44E31D9F" w14:textId="77777777" w:rsidR="00AD108C" w:rsidRDefault="00AD108C" w:rsidP="005D737C">
            <w:pPr>
              <w:rPr>
                <w:b/>
                <w:color w:val="7030A0"/>
              </w:rPr>
            </w:pPr>
          </w:p>
          <w:p w14:paraId="21E14E8A" w14:textId="77777777" w:rsidR="00AD108C" w:rsidRDefault="00AD108C" w:rsidP="009103DC">
            <w:pPr>
              <w:rPr>
                <w:b/>
                <w:color w:val="7030A0"/>
              </w:rPr>
            </w:pPr>
          </w:p>
          <w:p w14:paraId="2A6CD108" w14:textId="77777777" w:rsidR="00B25A18" w:rsidRDefault="00B25A18" w:rsidP="009103DC">
            <w:pPr>
              <w:rPr>
                <w:b/>
              </w:rPr>
            </w:pPr>
          </w:p>
          <w:p w14:paraId="0FA2A4F1" w14:textId="77777777" w:rsidR="008F05DB" w:rsidRDefault="008F05DB" w:rsidP="008B3B6F">
            <w:pPr>
              <w:rPr>
                <w:b/>
              </w:rPr>
            </w:pPr>
          </w:p>
          <w:p w14:paraId="6D9E7A4E" w14:textId="77777777" w:rsidR="008F05DB" w:rsidRDefault="008F05DB" w:rsidP="008B3B6F">
            <w:pPr>
              <w:rPr>
                <w:b/>
              </w:rPr>
            </w:pPr>
          </w:p>
          <w:p w14:paraId="73C6EA7C" w14:textId="77777777" w:rsidR="008F05DB" w:rsidRDefault="008F05DB" w:rsidP="008B3B6F">
            <w:pPr>
              <w:rPr>
                <w:b/>
              </w:rPr>
            </w:pPr>
          </w:p>
          <w:p w14:paraId="37729B86" w14:textId="77777777" w:rsidR="00E60EA9" w:rsidRDefault="00E60EA9" w:rsidP="008B3B6F">
            <w:pPr>
              <w:rPr>
                <w:b/>
                <w:color w:val="7030A0"/>
              </w:rPr>
            </w:pPr>
          </w:p>
          <w:p w14:paraId="030DD2DC" w14:textId="77777777" w:rsidR="00E45A20" w:rsidRDefault="00E45A20" w:rsidP="008B3B6F">
            <w:pPr>
              <w:rPr>
                <w:b/>
                <w:color w:val="7030A0"/>
              </w:rPr>
            </w:pPr>
          </w:p>
          <w:p w14:paraId="05A3D960" w14:textId="77777777" w:rsidR="00981076" w:rsidRDefault="00981076" w:rsidP="008B3B6F">
            <w:pPr>
              <w:rPr>
                <w:b/>
                <w:color w:val="7030A0"/>
              </w:rPr>
            </w:pPr>
          </w:p>
          <w:p w14:paraId="471DB5B3" w14:textId="77777777" w:rsidR="00981076" w:rsidRDefault="00981076" w:rsidP="008B3B6F">
            <w:pPr>
              <w:rPr>
                <w:b/>
                <w:color w:val="7030A0"/>
              </w:rPr>
            </w:pPr>
          </w:p>
          <w:p w14:paraId="2DFC5956" w14:textId="77777777" w:rsidR="00981076" w:rsidRDefault="00981076" w:rsidP="008B3B6F">
            <w:pPr>
              <w:rPr>
                <w:b/>
                <w:color w:val="7030A0"/>
              </w:rPr>
            </w:pPr>
          </w:p>
          <w:p w14:paraId="13BC1369" w14:textId="77777777" w:rsidR="00981076" w:rsidRDefault="00981076" w:rsidP="008B3B6F">
            <w:pPr>
              <w:rPr>
                <w:b/>
                <w:color w:val="7030A0"/>
              </w:rPr>
            </w:pPr>
          </w:p>
          <w:p w14:paraId="32CD21A0" w14:textId="77777777" w:rsidR="00981076" w:rsidRDefault="00981076" w:rsidP="008B3B6F">
            <w:pPr>
              <w:rPr>
                <w:b/>
                <w:color w:val="7030A0"/>
              </w:rPr>
            </w:pPr>
          </w:p>
          <w:p w14:paraId="5F59878B" w14:textId="77777777" w:rsidR="00981076" w:rsidRDefault="00981076" w:rsidP="008B3B6F">
            <w:pPr>
              <w:rPr>
                <w:b/>
                <w:color w:val="7030A0"/>
              </w:rPr>
            </w:pPr>
          </w:p>
          <w:p w14:paraId="271FA9E6" w14:textId="77777777" w:rsidR="00981076" w:rsidRDefault="00981076" w:rsidP="008B3B6F">
            <w:pPr>
              <w:rPr>
                <w:b/>
                <w:color w:val="7030A0"/>
              </w:rPr>
            </w:pPr>
          </w:p>
          <w:p w14:paraId="2DD3CACF" w14:textId="77777777" w:rsidR="00981076" w:rsidRDefault="00981076" w:rsidP="008B3B6F">
            <w:pPr>
              <w:rPr>
                <w:b/>
                <w:color w:val="7030A0"/>
              </w:rPr>
            </w:pPr>
          </w:p>
          <w:p w14:paraId="06707D41" w14:textId="77777777" w:rsidR="00981076" w:rsidRDefault="00981076" w:rsidP="008B3B6F">
            <w:pPr>
              <w:rPr>
                <w:b/>
                <w:color w:val="7030A0"/>
              </w:rPr>
            </w:pPr>
          </w:p>
          <w:p w14:paraId="7304F57A" w14:textId="77777777" w:rsidR="00743EAB" w:rsidRDefault="00743EAB" w:rsidP="008B3B6F">
            <w:pPr>
              <w:rPr>
                <w:b/>
                <w:color w:val="C45911" w:themeColor="accent2" w:themeShade="BF"/>
              </w:rPr>
            </w:pPr>
          </w:p>
          <w:p w14:paraId="1D5409B4" w14:textId="0598B7F1" w:rsidR="00981076" w:rsidRPr="004F73C0" w:rsidRDefault="00743EAB" w:rsidP="008B3B6F">
            <w:pPr>
              <w:rPr>
                <w:b/>
              </w:rPr>
            </w:pPr>
            <w:r>
              <w:rPr>
                <w:b/>
                <w:color w:val="C45911" w:themeColor="accent2" w:themeShade="BF"/>
              </w:rPr>
              <w:t xml:space="preserve"> </w:t>
            </w:r>
            <w:r w:rsidR="00981076">
              <w:rPr>
                <w:b/>
                <w:color w:val="C45911" w:themeColor="accent2" w:themeShade="BF"/>
              </w:rPr>
              <w:t xml:space="preserve"> </w:t>
            </w:r>
          </w:p>
        </w:tc>
        <w:tc>
          <w:tcPr>
            <w:tcW w:w="2970" w:type="dxa"/>
          </w:tcPr>
          <w:p w14:paraId="3C050799" w14:textId="12FEC82C" w:rsidR="000F10DF" w:rsidRPr="00D86C3E" w:rsidRDefault="000F10DF" w:rsidP="00FC1BB9">
            <w:pPr>
              <w:rPr>
                <w:b/>
                <w:color w:val="0070C0"/>
              </w:rPr>
            </w:pPr>
            <w:r w:rsidRPr="00D86C3E">
              <w:rPr>
                <w:b/>
                <w:color w:val="0070C0"/>
              </w:rPr>
              <w:lastRenderedPageBreak/>
              <w:t xml:space="preserve">For each activity, identify </w:t>
            </w:r>
            <w:r w:rsidR="00750C9D" w:rsidRPr="00D86C3E">
              <w:rPr>
                <w:b/>
                <w:color w:val="0070C0"/>
              </w:rPr>
              <w:t xml:space="preserve">intended </w:t>
            </w:r>
            <w:r w:rsidR="00845A58" w:rsidRPr="00D86C3E">
              <w:rPr>
                <w:b/>
                <w:color w:val="0070C0"/>
              </w:rPr>
              <w:t xml:space="preserve">quantifiable outputs </w:t>
            </w:r>
            <w:r w:rsidR="005A21A5">
              <w:rPr>
                <w:b/>
                <w:color w:val="0070C0"/>
              </w:rPr>
              <w:t>in 20</w:t>
            </w:r>
            <w:r w:rsidR="00D07263">
              <w:rPr>
                <w:b/>
                <w:color w:val="0070C0"/>
              </w:rPr>
              <w:t>21</w:t>
            </w:r>
            <w:r w:rsidRPr="00D86C3E">
              <w:rPr>
                <w:b/>
                <w:color w:val="0070C0"/>
              </w:rPr>
              <w:t>.</w:t>
            </w:r>
          </w:p>
          <w:p w14:paraId="4AB639F7" w14:textId="77777777" w:rsidR="00750C9D" w:rsidRDefault="00750C9D" w:rsidP="00FC1BB9"/>
          <w:p w14:paraId="6EF91B87" w14:textId="77777777" w:rsidR="00EB5F2C" w:rsidRDefault="00EB5F2C" w:rsidP="00FC1BB9"/>
          <w:p w14:paraId="65A1F749" w14:textId="3332351D" w:rsidR="00EB5F2C" w:rsidRDefault="00EB5F2C" w:rsidP="00FC1BB9"/>
          <w:p w14:paraId="286E98E0" w14:textId="77777777" w:rsidR="00AA4E5F" w:rsidRDefault="00AA4E5F" w:rsidP="00FC1BB9">
            <w:pPr>
              <w:rPr>
                <w:rFonts w:cs="Arial"/>
              </w:rPr>
            </w:pPr>
          </w:p>
          <w:p w14:paraId="1B9068FE" w14:textId="7D584E82" w:rsidR="00AD108C" w:rsidRDefault="005A77F8" w:rsidP="00FC1BB9">
            <w:pPr>
              <w:rPr>
                <w:rFonts w:cs="Arial"/>
              </w:rPr>
            </w:pPr>
            <w:r>
              <w:rPr>
                <w:rFonts w:cs="Arial"/>
              </w:rPr>
              <w:t>1A</w:t>
            </w:r>
            <w:r w:rsidR="00AA4E5F">
              <w:rPr>
                <w:rFonts w:cs="Arial"/>
              </w:rPr>
              <w:t>1</w:t>
            </w:r>
            <w:r>
              <w:rPr>
                <w:rFonts w:cs="Arial"/>
              </w:rPr>
              <w:t xml:space="preserve">. </w:t>
            </w:r>
            <w:r w:rsidR="00E91C28">
              <w:rPr>
                <w:rFonts w:cs="Arial"/>
              </w:rPr>
              <w:t xml:space="preserve">Renew </w:t>
            </w:r>
            <w:r>
              <w:rPr>
                <w:rFonts w:cs="Arial"/>
              </w:rPr>
              <w:t>KCU</w:t>
            </w:r>
            <w:r w:rsidR="00E91C28">
              <w:rPr>
                <w:rFonts w:cs="Arial"/>
              </w:rPr>
              <w:t xml:space="preserve"> contract to provide Bioethics instruction to </w:t>
            </w:r>
            <w:r>
              <w:rPr>
                <w:rFonts w:cs="Arial"/>
              </w:rPr>
              <w:t>860</w:t>
            </w:r>
            <w:r w:rsidR="00E91C28">
              <w:rPr>
                <w:rFonts w:cs="Arial"/>
              </w:rPr>
              <w:t xml:space="preserve">-member student body. </w:t>
            </w:r>
          </w:p>
          <w:p w14:paraId="5F45CFF4" w14:textId="77777777" w:rsidR="00AD108C" w:rsidRDefault="00AD108C" w:rsidP="00FC1BB9">
            <w:pPr>
              <w:rPr>
                <w:rFonts w:cs="Arial"/>
              </w:rPr>
            </w:pPr>
          </w:p>
          <w:p w14:paraId="1DFDA07E" w14:textId="77777777" w:rsidR="00AD108C" w:rsidRDefault="00AD108C" w:rsidP="00FC1BB9">
            <w:pPr>
              <w:rPr>
                <w:rFonts w:cs="Arial"/>
              </w:rPr>
            </w:pPr>
          </w:p>
          <w:p w14:paraId="6477A133" w14:textId="77777777" w:rsidR="00845DD2" w:rsidRDefault="00845DD2" w:rsidP="00FC1BB9">
            <w:pPr>
              <w:rPr>
                <w:rFonts w:cs="Arial"/>
              </w:rPr>
            </w:pPr>
          </w:p>
          <w:p w14:paraId="512F6713" w14:textId="253B3B5F" w:rsidR="00AD108C" w:rsidRDefault="00E91C28" w:rsidP="00FC1BB9">
            <w:pPr>
              <w:rPr>
                <w:rFonts w:cs="Arial"/>
              </w:rPr>
            </w:pPr>
            <w:r>
              <w:rPr>
                <w:rFonts w:cs="Arial"/>
              </w:rPr>
              <w:t>1A</w:t>
            </w:r>
            <w:r w:rsidR="00AA4E5F">
              <w:rPr>
                <w:rFonts w:cs="Arial"/>
              </w:rPr>
              <w:t>2</w:t>
            </w:r>
            <w:r>
              <w:rPr>
                <w:rFonts w:cs="Arial"/>
              </w:rPr>
              <w:t xml:space="preserve">. Renew KUMC contract to provide ethics education and consultation leadership. </w:t>
            </w:r>
          </w:p>
          <w:p w14:paraId="5E23AA4F" w14:textId="3F8D007C" w:rsidR="00AD108C" w:rsidRDefault="00AD108C" w:rsidP="00FC1BB9">
            <w:pPr>
              <w:rPr>
                <w:rFonts w:cs="Arial"/>
              </w:rPr>
            </w:pPr>
          </w:p>
          <w:p w14:paraId="1F5868AB" w14:textId="1DB436E0" w:rsidR="005A77F8" w:rsidRDefault="005A77F8" w:rsidP="00FC1BB9">
            <w:pPr>
              <w:rPr>
                <w:rFonts w:cs="Arial"/>
              </w:rPr>
            </w:pPr>
          </w:p>
          <w:p w14:paraId="25A9DF2E" w14:textId="00E3BD35" w:rsidR="005A77F8" w:rsidRDefault="005A77F8" w:rsidP="00FC1BB9">
            <w:pPr>
              <w:rPr>
                <w:rFonts w:cs="Arial"/>
              </w:rPr>
            </w:pPr>
          </w:p>
          <w:p w14:paraId="3BDE5765" w14:textId="5BCB9FEC" w:rsidR="005A77F8" w:rsidRDefault="005A77F8" w:rsidP="00FC1BB9">
            <w:pPr>
              <w:rPr>
                <w:rFonts w:cs="Arial"/>
              </w:rPr>
            </w:pPr>
          </w:p>
          <w:p w14:paraId="251214FC" w14:textId="77777777" w:rsidR="00DA7F06" w:rsidRDefault="00DA7F06" w:rsidP="00FC1BB9">
            <w:pPr>
              <w:rPr>
                <w:rFonts w:cs="Arial"/>
              </w:rPr>
            </w:pPr>
          </w:p>
          <w:p w14:paraId="51C59765" w14:textId="58A8B5B5" w:rsidR="00845DD2" w:rsidRDefault="00845DD2" w:rsidP="00FC1BB9">
            <w:pPr>
              <w:rPr>
                <w:rFonts w:cs="Arial"/>
              </w:rPr>
            </w:pPr>
          </w:p>
          <w:p w14:paraId="79B2BB45" w14:textId="129050FE" w:rsidR="005D737C" w:rsidRDefault="00845DD2" w:rsidP="00FC1BB9">
            <w:pPr>
              <w:rPr>
                <w:rFonts w:cs="Arial"/>
              </w:rPr>
            </w:pPr>
            <w:r>
              <w:rPr>
                <w:rFonts w:cs="Arial"/>
              </w:rPr>
              <w:t>I</w:t>
            </w:r>
            <w:r w:rsidR="00DE1252" w:rsidRPr="00E123C4">
              <w:rPr>
                <w:rFonts w:cs="Arial"/>
              </w:rPr>
              <w:t>A</w:t>
            </w:r>
            <w:r w:rsidR="00AA4E5F">
              <w:rPr>
                <w:rFonts w:cs="Arial"/>
              </w:rPr>
              <w:t>3</w:t>
            </w:r>
            <w:r w:rsidR="002F0066" w:rsidRPr="00E123C4">
              <w:rPr>
                <w:rFonts w:cs="Arial"/>
              </w:rPr>
              <w:t xml:space="preserve">. </w:t>
            </w:r>
            <w:r w:rsidR="00E91C28">
              <w:rPr>
                <w:rFonts w:cs="Arial"/>
              </w:rPr>
              <w:t xml:space="preserve">Fulfill 100% of other organizations’ faculty requests and promote </w:t>
            </w:r>
            <w:r w:rsidR="00AD0882">
              <w:rPr>
                <w:rFonts w:cs="Arial"/>
              </w:rPr>
              <w:t>output</w:t>
            </w:r>
            <w:r w:rsidR="00E91C28">
              <w:rPr>
                <w:rFonts w:cs="Arial"/>
              </w:rPr>
              <w:t xml:space="preserve"> on social media.</w:t>
            </w:r>
          </w:p>
          <w:p w14:paraId="4ABD2662" w14:textId="627D22E8" w:rsidR="00E91C28" w:rsidRDefault="00E91C28" w:rsidP="00FC1BB9">
            <w:pPr>
              <w:rPr>
                <w:rFonts w:cs="Arial"/>
              </w:rPr>
            </w:pPr>
          </w:p>
          <w:p w14:paraId="64EB39AB" w14:textId="77777777" w:rsidR="00AA4E5F" w:rsidRPr="00DF7D62" w:rsidRDefault="00AA4E5F" w:rsidP="00AA4E5F">
            <w:r>
              <w:t xml:space="preserve">IA4. Produce webinars </w:t>
            </w:r>
            <w:r w:rsidRPr="0047479A">
              <w:rPr>
                <w:rFonts w:ascii="Calibri" w:hAnsi="Calibri" w:cs="Calibri"/>
                <w:color w:val="000000"/>
              </w:rPr>
              <w:t>featuring expert faculty</w:t>
            </w:r>
            <w:r>
              <w:rPr>
                <w:rFonts w:ascii="Calibri" w:hAnsi="Calibri" w:cs="Calibri"/>
                <w:color w:val="000000"/>
              </w:rPr>
              <w:t xml:space="preserve">, including </w:t>
            </w:r>
            <w:r>
              <w:t>Bioethics Updates (brief video talks)</w:t>
            </w:r>
            <w:r w:rsidRPr="0047479A">
              <w:rPr>
                <w:rFonts w:ascii="Calibri" w:hAnsi="Calibri" w:cs="Calibri"/>
                <w:color w:val="000000"/>
              </w:rPr>
              <w:t>, lectures</w:t>
            </w:r>
            <w:r w:rsidRPr="00DF7D62">
              <w:rPr>
                <w:rFonts w:ascii="Calibri" w:hAnsi="Calibri" w:cs="Calibri"/>
                <w:color w:val="000000"/>
              </w:rPr>
              <w:t>, blog</w:t>
            </w:r>
            <w:r>
              <w:rPr>
                <w:rFonts w:ascii="Calibri" w:hAnsi="Calibri" w:cs="Calibri"/>
                <w:color w:val="000000"/>
              </w:rPr>
              <w:t>s</w:t>
            </w:r>
            <w:r w:rsidRPr="00DF7D62">
              <w:rPr>
                <w:rFonts w:ascii="Calibri" w:hAnsi="Calibri" w:cs="Calibri"/>
                <w:color w:val="000000"/>
              </w:rPr>
              <w:t>, interviews, articles, guidelines and reports</w:t>
            </w:r>
            <w:r>
              <w:rPr>
                <w:rFonts w:ascii="Calibri" w:hAnsi="Calibri" w:cs="Calibri"/>
                <w:color w:val="000000"/>
              </w:rPr>
              <w:t>.</w:t>
            </w:r>
          </w:p>
          <w:p w14:paraId="2F104AC3" w14:textId="77777777" w:rsidR="00AA4E5F" w:rsidRDefault="00AA4E5F" w:rsidP="00AA4E5F"/>
          <w:p w14:paraId="7B366F33" w14:textId="7254E43F" w:rsidR="00AA4E5F" w:rsidRDefault="00AA4E5F" w:rsidP="00FC1BB9">
            <w:pPr>
              <w:rPr>
                <w:rFonts w:cs="Arial"/>
              </w:rPr>
            </w:pPr>
          </w:p>
          <w:p w14:paraId="3DC5344E" w14:textId="10C532E3" w:rsidR="00AA4E5F" w:rsidRDefault="00AA4E5F" w:rsidP="00FC1BB9">
            <w:pPr>
              <w:rPr>
                <w:rFonts w:cs="Arial"/>
              </w:rPr>
            </w:pPr>
          </w:p>
          <w:p w14:paraId="783DE4A3" w14:textId="77777777" w:rsidR="00A278A8" w:rsidRDefault="00A278A8" w:rsidP="00FC1BB9">
            <w:pPr>
              <w:rPr>
                <w:rFonts w:cs="Arial"/>
              </w:rPr>
            </w:pPr>
          </w:p>
          <w:p w14:paraId="7B48FF4B" w14:textId="7AB8B11D" w:rsidR="00AA4E5F" w:rsidRDefault="00AA4E5F" w:rsidP="00FC1BB9">
            <w:pPr>
              <w:rPr>
                <w:rFonts w:cs="Arial"/>
              </w:rPr>
            </w:pPr>
          </w:p>
          <w:p w14:paraId="589357C7" w14:textId="6A72DC0E" w:rsidR="00E91C28" w:rsidRDefault="00E91C28" w:rsidP="00FC1BB9">
            <w:pPr>
              <w:rPr>
                <w:rFonts w:cs="Arial"/>
              </w:rPr>
            </w:pPr>
            <w:r>
              <w:rPr>
                <w:rFonts w:cs="Arial"/>
              </w:rPr>
              <w:t xml:space="preserve">IA5. </w:t>
            </w:r>
            <w:r w:rsidR="00AD0882" w:rsidRPr="001B1F72">
              <w:rPr>
                <w:rFonts w:cs="Arial"/>
              </w:rPr>
              <w:t>Restructured C</w:t>
            </w:r>
            <w:r w:rsidR="005B392A" w:rsidRPr="001B1F72">
              <w:rPr>
                <w:rFonts w:cs="Arial"/>
              </w:rPr>
              <w:t xml:space="preserve">ase Studies </w:t>
            </w:r>
            <w:r w:rsidR="00AD0882" w:rsidRPr="001B1F72">
              <w:rPr>
                <w:rFonts w:cs="Arial"/>
              </w:rPr>
              <w:t xml:space="preserve">grows </w:t>
            </w:r>
            <w:r w:rsidRPr="001B1F72">
              <w:rPr>
                <w:rFonts w:cs="Arial"/>
              </w:rPr>
              <w:t xml:space="preserve">pageviews from </w:t>
            </w:r>
            <w:r w:rsidR="005128FE" w:rsidRPr="001B1F72">
              <w:rPr>
                <w:rFonts w:cs="Arial"/>
              </w:rPr>
              <w:t xml:space="preserve">134,899 </w:t>
            </w:r>
            <w:r w:rsidR="00AC7951" w:rsidRPr="001B1F72">
              <w:rPr>
                <w:rFonts w:cs="Arial"/>
              </w:rPr>
              <w:t xml:space="preserve">in 2019 </w:t>
            </w:r>
            <w:r w:rsidRPr="001B1F72">
              <w:rPr>
                <w:rFonts w:cs="Arial"/>
              </w:rPr>
              <w:t xml:space="preserve">to </w:t>
            </w:r>
            <w:r w:rsidR="005128FE" w:rsidRPr="001B1F72">
              <w:rPr>
                <w:rFonts w:cs="Arial"/>
              </w:rPr>
              <w:t>175,000</w:t>
            </w:r>
            <w:r w:rsidR="00406D45" w:rsidRPr="001B1F72">
              <w:rPr>
                <w:rFonts w:cs="Arial"/>
              </w:rPr>
              <w:t xml:space="preserve"> in 2021.</w:t>
            </w:r>
          </w:p>
          <w:p w14:paraId="0D29BC53" w14:textId="77777777" w:rsidR="00E91C28" w:rsidRDefault="00E91C28" w:rsidP="00FC1BB9">
            <w:pPr>
              <w:rPr>
                <w:rFonts w:cs="Arial"/>
              </w:rPr>
            </w:pPr>
          </w:p>
          <w:p w14:paraId="47E11252" w14:textId="77777777" w:rsidR="005A21A5" w:rsidRDefault="005A21A5" w:rsidP="00FC1BB9">
            <w:pPr>
              <w:rPr>
                <w:rFonts w:cs="Arial"/>
              </w:rPr>
            </w:pPr>
          </w:p>
          <w:p w14:paraId="61B26424" w14:textId="77777777" w:rsidR="005B392A" w:rsidRDefault="005B392A" w:rsidP="00FC1BB9">
            <w:pPr>
              <w:rPr>
                <w:rFonts w:cs="Arial"/>
              </w:rPr>
            </w:pPr>
          </w:p>
          <w:p w14:paraId="27A41336" w14:textId="5A3161BD" w:rsidR="00E1399A" w:rsidRPr="00E91C28" w:rsidRDefault="00E91C28" w:rsidP="00FC1BB9">
            <w:pPr>
              <w:rPr>
                <w:rFonts w:cs="Arial"/>
              </w:rPr>
            </w:pPr>
            <w:r w:rsidRPr="00E91C28">
              <w:rPr>
                <w:rFonts w:cs="Arial"/>
              </w:rPr>
              <w:t>IB</w:t>
            </w:r>
            <w:r w:rsidR="008E28F5">
              <w:rPr>
                <w:rFonts w:cs="Arial"/>
              </w:rPr>
              <w:t>1</w:t>
            </w:r>
            <w:r w:rsidRPr="00E91C28">
              <w:rPr>
                <w:rFonts w:cs="Arial"/>
              </w:rPr>
              <w:t xml:space="preserve">. </w:t>
            </w:r>
            <w:r>
              <w:rPr>
                <w:rFonts w:cs="Arial"/>
              </w:rPr>
              <w:t>Oversee 100+ ethics consultations.</w:t>
            </w:r>
          </w:p>
          <w:p w14:paraId="58D0F7D8" w14:textId="77777777" w:rsidR="00E1399A" w:rsidRDefault="00E1399A" w:rsidP="00FC1BB9">
            <w:pPr>
              <w:rPr>
                <w:rFonts w:cs="Arial"/>
                <w:highlight w:val="yellow"/>
              </w:rPr>
            </w:pPr>
          </w:p>
          <w:p w14:paraId="6AD37F8E" w14:textId="77777777" w:rsidR="006766C4" w:rsidRDefault="006766C4" w:rsidP="00FC1BB9">
            <w:pPr>
              <w:rPr>
                <w:rFonts w:cs="Arial"/>
                <w:highlight w:val="yellow"/>
              </w:rPr>
            </w:pPr>
          </w:p>
          <w:p w14:paraId="4F9C3FED" w14:textId="77777777" w:rsidR="006766C4" w:rsidRDefault="006766C4" w:rsidP="00FC1BB9">
            <w:pPr>
              <w:rPr>
                <w:rFonts w:cs="Arial"/>
                <w:highlight w:val="yellow"/>
              </w:rPr>
            </w:pPr>
          </w:p>
          <w:p w14:paraId="7CEF679C" w14:textId="66D7585D" w:rsidR="00E1399A" w:rsidRDefault="00E91C28" w:rsidP="00FC1BB9">
            <w:pPr>
              <w:rPr>
                <w:rFonts w:cs="Arial"/>
              </w:rPr>
            </w:pPr>
            <w:bookmarkStart w:id="2" w:name="OLE_LINK3"/>
            <w:bookmarkStart w:id="3" w:name="OLE_LINK4"/>
            <w:r w:rsidRPr="004A0D9E">
              <w:rPr>
                <w:rFonts w:cs="Arial"/>
              </w:rPr>
              <w:t xml:space="preserve">IB2. </w:t>
            </w:r>
            <w:r w:rsidR="00577251">
              <w:rPr>
                <w:rFonts w:cs="Arial"/>
              </w:rPr>
              <w:t xml:space="preserve">Increase number of clinical ethics consultations in the 5 hospitals with existing agreements over the 2020 base rate and add </w:t>
            </w:r>
            <w:r w:rsidR="00C554DC">
              <w:rPr>
                <w:rFonts w:cs="Arial"/>
              </w:rPr>
              <w:t>agreement with 1 more hospital.</w:t>
            </w:r>
          </w:p>
          <w:bookmarkEnd w:id="2"/>
          <w:bookmarkEnd w:id="3"/>
          <w:p w14:paraId="323C93E2" w14:textId="59021EB7" w:rsidR="00E91C28" w:rsidRDefault="00E91C28" w:rsidP="00FC1BB9">
            <w:pPr>
              <w:rPr>
                <w:rFonts w:cs="Arial"/>
              </w:rPr>
            </w:pPr>
          </w:p>
          <w:p w14:paraId="0B283CEC" w14:textId="2B593BB1" w:rsidR="00AD108C" w:rsidRDefault="0069259C" w:rsidP="00FC1BB9">
            <w:pPr>
              <w:rPr>
                <w:rFonts w:cs="Arial"/>
              </w:rPr>
            </w:pPr>
            <w:r>
              <w:rPr>
                <w:rFonts w:cs="Arial"/>
              </w:rPr>
              <w:t xml:space="preserve">IB3. </w:t>
            </w:r>
            <w:r w:rsidR="005B392A">
              <w:rPr>
                <w:rFonts w:cs="Arial"/>
              </w:rPr>
              <w:t xml:space="preserve">Provide guidance in response to </w:t>
            </w:r>
            <w:r>
              <w:rPr>
                <w:rFonts w:cs="Arial"/>
              </w:rPr>
              <w:t>100+ direct consumer/clinician requests for consultations.</w:t>
            </w:r>
          </w:p>
          <w:p w14:paraId="2E2B9B16" w14:textId="77131309" w:rsidR="005A21A5" w:rsidRDefault="005A21A5" w:rsidP="00FC1BB9">
            <w:pPr>
              <w:rPr>
                <w:rFonts w:cs="Arial"/>
              </w:rPr>
            </w:pPr>
          </w:p>
          <w:p w14:paraId="04644B1B" w14:textId="24CECEC4" w:rsidR="0069259C" w:rsidRDefault="0069259C" w:rsidP="00FC1BB9">
            <w:pPr>
              <w:rPr>
                <w:rFonts w:cs="Arial"/>
              </w:rPr>
            </w:pPr>
            <w:r>
              <w:rPr>
                <w:rFonts w:cs="Arial"/>
              </w:rPr>
              <w:t>IB4. Serve on ethics committees for Advent Health, Liberty Hospital, North Kansas City Hospital, Saint Luke’s/Plaza, TUKHS, and Mosaic Health/St. Joseph.</w:t>
            </w:r>
          </w:p>
          <w:p w14:paraId="601DC2C2" w14:textId="70C57898" w:rsidR="0069259C" w:rsidRDefault="0069259C" w:rsidP="00FC1BB9">
            <w:pPr>
              <w:rPr>
                <w:rFonts w:cs="Arial"/>
              </w:rPr>
            </w:pPr>
          </w:p>
          <w:p w14:paraId="62B0638A" w14:textId="092BC83F" w:rsidR="0069259C" w:rsidRDefault="0069259C" w:rsidP="00FC1BB9">
            <w:pPr>
              <w:rPr>
                <w:rFonts w:cs="Arial"/>
              </w:rPr>
            </w:pPr>
          </w:p>
          <w:p w14:paraId="6FADD247" w14:textId="070B7AC0" w:rsidR="0069259C" w:rsidRDefault="0069259C" w:rsidP="00FC1BB9">
            <w:pPr>
              <w:rPr>
                <w:rFonts w:cs="Arial"/>
              </w:rPr>
            </w:pPr>
          </w:p>
          <w:p w14:paraId="5E70D065" w14:textId="77777777" w:rsidR="000142A9" w:rsidRDefault="000142A9" w:rsidP="00FC1BB9">
            <w:pPr>
              <w:rPr>
                <w:rFonts w:cs="Arial"/>
              </w:rPr>
            </w:pPr>
          </w:p>
          <w:p w14:paraId="1A188FC2" w14:textId="3B21906D" w:rsidR="00406D45" w:rsidRDefault="00406D45" w:rsidP="00FC1BB9">
            <w:pPr>
              <w:rPr>
                <w:rFonts w:cs="Arial"/>
              </w:rPr>
            </w:pPr>
          </w:p>
          <w:p w14:paraId="11AE7F5D" w14:textId="77777777" w:rsidR="00C554DC" w:rsidRDefault="00C554DC" w:rsidP="00FC1BB9">
            <w:pPr>
              <w:rPr>
                <w:rFonts w:cs="Arial"/>
              </w:rPr>
            </w:pPr>
          </w:p>
          <w:p w14:paraId="4A8FB863" w14:textId="77777777" w:rsidR="00A278A8" w:rsidRDefault="00A278A8" w:rsidP="00FC1BB9">
            <w:pPr>
              <w:rPr>
                <w:rFonts w:cs="Arial"/>
              </w:rPr>
            </w:pPr>
          </w:p>
          <w:p w14:paraId="267D518A" w14:textId="739F07A2" w:rsidR="0069259C" w:rsidRDefault="0069259C" w:rsidP="00FC1BB9">
            <w:pPr>
              <w:rPr>
                <w:rFonts w:cs="Arial"/>
              </w:rPr>
            </w:pPr>
            <w:r>
              <w:rPr>
                <w:rFonts w:cs="Arial"/>
              </w:rPr>
              <w:t>IC1. Present 8 webinars and 2 half-day workshops.</w:t>
            </w:r>
          </w:p>
          <w:p w14:paraId="177D011B" w14:textId="77777777" w:rsidR="0069259C" w:rsidRDefault="0069259C" w:rsidP="00FC1BB9">
            <w:pPr>
              <w:rPr>
                <w:rFonts w:cs="Arial"/>
              </w:rPr>
            </w:pPr>
          </w:p>
          <w:p w14:paraId="2D57A5F1" w14:textId="77777777" w:rsidR="006766C4" w:rsidRDefault="006766C4" w:rsidP="00FC1BB9">
            <w:pPr>
              <w:rPr>
                <w:rFonts w:cs="Arial"/>
              </w:rPr>
            </w:pPr>
          </w:p>
          <w:p w14:paraId="28064EF6" w14:textId="77777777" w:rsidR="006766C4" w:rsidRDefault="006766C4" w:rsidP="00FC1BB9">
            <w:pPr>
              <w:rPr>
                <w:rFonts w:cs="Arial"/>
              </w:rPr>
            </w:pPr>
          </w:p>
          <w:p w14:paraId="0E141690" w14:textId="77777777" w:rsidR="00352185" w:rsidRDefault="00352185" w:rsidP="00FC1BB9">
            <w:pPr>
              <w:rPr>
                <w:rFonts w:cs="Arial"/>
              </w:rPr>
            </w:pPr>
          </w:p>
          <w:p w14:paraId="077CB467" w14:textId="3D234B7F" w:rsidR="0069259C" w:rsidRDefault="0069259C" w:rsidP="00FC1BB9">
            <w:pPr>
              <w:rPr>
                <w:rFonts w:cs="Arial"/>
              </w:rPr>
            </w:pPr>
            <w:r>
              <w:rPr>
                <w:rFonts w:cs="Arial"/>
              </w:rPr>
              <w:t>IC2. P</w:t>
            </w:r>
            <w:r w:rsidR="005B392A">
              <w:rPr>
                <w:rFonts w:cs="Arial"/>
              </w:rPr>
              <w:t>ublish</w:t>
            </w:r>
            <w:r>
              <w:rPr>
                <w:rFonts w:cs="Arial"/>
              </w:rPr>
              <w:t xml:space="preserve"> 12 “Ethics Dispatch” newsletters.</w:t>
            </w:r>
          </w:p>
          <w:p w14:paraId="4C8D57BE" w14:textId="656BF401" w:rsidR="0069259C" w:rsidRDefault="0069259C" w:rsidP="00FC1BB9">
            <w:pPr>
              <w:rPr>
                <w:rFonts w:cs="Arial"/>
              </w:rPr>
            </w:pPr>
          </w:p>
          <w:p w14:paraId="797CBE59" w14:textId="419F636E" w:rsidR="0069259C" w:rsidRDefault="0069259C" w:rsidP="00FC1BB9">
            <w:pPr>
              <w:rPr>
                <w:rFonts w:cs="Arial"/>
              </w:rPr>
            </w:pPr>
          </w:p>
          <w:p w14:paraId="1AB6399F" w14:textId="5BCD4740" w:rsidR="0069259C" w:rsidRDefault="0069259C" w:rsidP="00FC1BB9">
            <w:pPr>
              <w:rPr>
                <w:rFonts w:cs="Arial"/>
              </w:rPr>
            </w:pPr>
          </w:p>
          <w:p w14:paraId="0A215ADD" w14:textId="703C73ED" w:rsidR="000142A9" w:rsidRDefault="000142A9" w:rsidP="00FC1BB9">
            <w:pPr>
              <w:rPr>
                <w:rFonts w:cs="Arial"/>
              </w:rPr>
            </w:pPr>
          </w:p>
          <w:p w14:paraId="5A3834D2" w14:textId="77777777" w:rsidR="00A278A8" w:rsidRDefault="00A278A8" w:rsidP="00FC1BB9">
            <w:pPr>
              <w:rPr>
                <w:rFonts w:cs="Arial"/>
              </w:rPr>
            </w:pPr>
          </w:p>
          <w:p w14:paraId="4F010509" w14:textId="77777777" w:rsidR="008E28F5" w:rsidRDefault="008E28F5" w:rsidP="00FC1BB9">
            <w:pPr>
              <w:rPr>
                <w:rFonts w:cs="Arial"/>
              </w:rPr>
            </w:pPr>
          </w:p>
          <w:p w14:paraId="75C2EE14" w14:textId="140B98A0" w:rsidR="0069259C" w:rsidRDefault="0069259C" w:rsidP="00FC1BB9">
            <w:pPr>
              <w:rPr>
                <w:rFonts w:cs="Arial"/>
              </w:rPr>
            </w:pPr>
            <w:r>
              <w:rPr>
                <w:rFonts w:cs="Arial"/>
              </w:rPr>
              <w:t>ID1. Present Flanigan Lecture</w:t>
            </w:r>
            <w:r w:rsidR="005B392A">
              <w:rPr>
                <w:rFonts w:cs="Arial"/>
              </w:rPr>
              <w:t xml:space="preserve"> </w:t>
            </w:r>
            <w:r w:rsidR="00CF2CF1">
              <w:rPr>
                <w:rFonts w:cs="Arial"/>
              </w:rPr>
              <w:t>and offer</w:t>
            </w:r>
            <w:r w:rsidR="005B392A">
              <w:rPr>
                <w:rFonts w:cs="Arial"/>
              </w:rPr>
              <w:t xml:space="preserve"> Berkley Symposium, </w:t>
            </w:r>
            <w:r>
              <w:rPr>
                <w:rFonts w:cs="Arial"/>
              </w:rPr>
              <w:t xml:space="preserve">Annual Dinner </w:t>
            </w:r>
            <w:r w:rsidR="00CF2CF1">
              <w:rPr>
                <w:rFonts w:cs="Arial"/>
              </w:rPr>
              <w:t xml:space="preserve">(possibly virtual) </w:t>
            </w:r>
            <w:r w:rsidR="005B392A">
              <w:rPr>
                <w:rFonts w:cs="Arial"/>
              </w:rPr>
              <w:t>and Christopher Foru</w:t>
            </w:r>
            <w:r w:rsidR="006766C4">
              <w:rPr>
                <w:rFonts w:cs="Arial"/>
              </w:rPr>
              <w:t xml:space="preserve">m. </w:t>
            </w:r>
            <w:r w:rsidR="00AA0831">
              <w:rPr>
                <w:rFonts w:cs="Arial"/>
              </w:rPr>
              <w:t>Size of audience will grow due to virtual accessibility.</w:t>
            </w:r>
          </w:p>
          <w:p w14:paraId="41D32B08" w14:textId="5D26B75C" w:rsidR="0069259C" w:rsidRDefault="0069259C" w:rsidP="00FC1BB9">
            <w:pPr>
              <w:rPr>
                <w:rFonts w:cs="Arial"/>
              </w:rPr>
            </w:pPr>
          </w:p>
          <w:p w14:paraId="5FBD5DC2" w14:textId="7EC2C4D2" w:rsidR="0069259C" w:rsidRDefault="0069259C" w:rsidP="00FC1BB9">
            <w:pPr>
              <w:rPr>
                <w:rFonts w:cs="Arial"/>
              </w:rPr>
            </w:pPr>
          </w:p>
          <w:p w14:paraId="3C972154" w14:textId="7608CE80" w:rsidR="007967FC" w:rsidRDefault="007967FC" w:rsidP="00FC1BB9">
            <w:pPr>
              <w:rPr>
                <w:rFonts w:cs="Arial"/>
              </w:rPr>
            </w:pPr>
          </w:p>
          <w:p w14:paraId="4AE702FB" w14:textId="1B6A220A" w:rsidR="00696F5F" w:rsidRDefault="00696F5F" w:rsidP="00FC1BB9">
            <w:pPr>
              <w:rPr>
                <w:rFonts w:cs="Arial"/>
              </w:rPr>
            </w:pPr>
          </w:p>
          <w:p w14:paraId="26C8A414" w14:textId="7A4B61B6" w:rsidR="008E28F5" w:rsidRDefault="008E28F5" w:rsidP="00FC1BB9">
            <w:pPr>
              <w:rPr>
                <w:rFonts w:cs="Arial"/>
              </w:rPr>
            </w:pPr>
          </w:p>
          <w:p w14:paraId="38F08A24" w14:textId="77777777" w:rsidR="008E28F5" w:rsidRDefault="008E28F5" w:rsidP="00FC1BB9">
            <w:pPr>
              <w:rPr>
                <w:rFonts w:cs="Arial"/>
              </w:rPr>
            </w:pPr>
          </w:p>
          <w:p w14:paraId="561CC806" w14:textId="3C2ED4D3" w:rsidR="0069259C" w:rsidRDefault="00281C8B" w:rsidP="00FC1BB9">
            <w:pPr>
              <w:rPr>
                <w:rFonts w:cs="Arial"/>
              </w:rPr>
            </w:pPr>
            <w:r>
              <w:rPr>
                <w:rFonts w:cs="Arial"/>
              </w:rPr>
              <w:t xml:space="preserve">IIA1. </w:t>
            </w:r>
            <w:r w:rsidR="005B392A">
              <w:rPr>
                <w:rFonts w:cs="Arial"/>
              </w:rPr>
              <w:t>More than 20,000 people will connect with ACP online and print resources.</w:t>
            </w:r>
          </w:p>
          <w:p w14:paraId="10CFB6D5" w14:textId="0BA5C480" w:rsidR="0069259C" w:rsidRDefault="0069259C" w:rsidP="00FC1BB9">
            <w:pPr>
              <w:rPr>
                <w:rFonts w:cs="Arial"/>
              </w:rPr>
            </w:pPr>
          </w:p>
          <w:p w14:paraId="19FDEFBF" w14:textId="5A316530" w:rsidR="002C559C" w:rsidRDefault="002C559C" w:rsidP="00FC1BB9">
            <w:pPr>
              <w:rPr>
                <w:rFonts w:cs="Arial"/>
              </w:rPr>
            </w:pPr>
            <w:r>
              <w:rPr>
                <w:rFonts w:cs="Arial"/>
              </w:rPr>
              <w:t>IIA2. (</w:t>
            </w:r>
            <w:r w:rsidR="00352185">
              <w:rPr>
                <w:rFonts w:cs="Arial"/>
              </w:rPr>
              <w:t>a</w:t>
            </w:r>
            <w:r>
              <w:rPr>
                <w:rFonts w:cs="Arial"/>
              </w:rPr>
              <w:t xml:space="preserve">) Maintain contracts to present 3-4 workshops/year for Hallmark, </w:t>
            </w:r>
            <w:proofErr w:type="spellStart"/>
            <w:r>
              <w:rPr>
                <w:rFonts w:cs="Arial"/>
              </w:rPr>
              <w:t>Evergy</w:t>
            </w:r>
            <w:proofErr w:type="spellEnd"/>
            <w:r>
              <w:rPr>
                <w:rFonts w:cs="Arial"/>
              </w:rPr>
              <w:t xml:space="preserve"> and North KC Hospital. Develop 2 new </w:t>
            </w:r>
            <w:proofErr w:type="gramStart"/>
            <w:r>
              <w:rPr>
                <w:rFonts w:cs="Arial"/>
              </w:rPr>
              <w:t>agreements.(</w:t>
            </w:r>
            <w:proofErr w:type="gramEnd"/>
            <w:r w:rsidR="00352185">
              <w:rPr>
                <w:rFonts w:cs="Arial"/>
              </w:rPr>
              <w:t>b</w:t>
            </w:r>
            <w:r>
              <w:rPr>
                <w:rFonts w:cs="Arial"/>
              </w:rPr>
              <w:t xml:space="preserve">) Fulfill ACP </w:t>
            </w:r>
            <w:r>
              <w:rPr>
                <w:rFonts w:cs="Arial"/>
              </w:rPr>
              <w:lastRenderedPageBreak/>
              <w:t>workshop requests from community groups.</w:t>
            </w:r>
          </w:p>
          <w:p w14:paraId="47FAB05F" w14:textId="197568A7" w:rsidR="002C559C" w:rsidRDefault="002C559C" w:rsidP="002C559C">
            <w:pPr>
              <w:pStyle w:val="ListParagraph"/>
              <w:rPr>
                <w:rFonts w:cs="Arial"/>
              </w:rPr>
            </w:pPr>
          </w:p>
          <w:p w14:paraId="483C9A6C" w14:textId="77777777" w:rsidR="00A278A8" w:rsidRDefault="00A278A8" w:rsidP="002C559C">
            <w:pPr>
              <w:pStyle w:val="ListParagraph"/>
              <w:rPr>
                <w:rFonts w:cs="Arial"/>
              </w:rPr>
            </w:pPr>
          </w:p>
          <w:p w14:paraId="1112622C" w14:textId="094CE52A" w:rsidR="00696F5F" w:rsidRDefault="00696F5F" w:rsidP="002C559C">
            <w:pPr>
              <w:pStyle w:val="ListParagraph"/>
              <w:rPr>
                <w:rFonts w:cs="Arial"/>
              </w:rPr>
            </w:pPr>
          </w:p>
          <w:p w14:paraId="48DDF8A2" w14:textId="23B07345" w:rsidR="0069259C" w:rsidRDefault="002C559C" w:rsidP="00FC1BB9">
            <w:pPr>
              <w:rPr>
                <w:rFonts w:cs="Arial"/>
              </w:rPr>
            </w:pPr>
            <w:r>
              <w:rPr>
                <w:rFonts w:cs="Arial"/>
              </w:rPr>
              <w:t>IIA3. MyDirectives.com videos included in workshops.</w:t>
            </w:r>
          </w:p>
          <w:p w14:paraId="1B5E91F9" w14:textId="1612B37C" w:rsidR="0069259C" w:rsidRDefault="0069259C" w:rsidP="00FC1BB9">
            <w:pPr>
              <w:rPr>
                <w:rFonts w:cs="Arial"/>
              </w:rPr>
            </w:pPr>
          </w:p>
          <w:p w14:paraId="3DAE79DE" w14:textId="77777777" w:rsidR="000142A9" w:rsidRDefault="000142A9" w:rsidP="00FC1BB9">
            <w:pPr>
              <w:rPr>
                <w:rFonts w:cs="Arial"/>
              </w:rPr>
            </w:pPr>
          </w:p>
          <w:p w14:paraId="59C89B82" w14:textId="1732F6F1" w:rsidR="000142A9" w:rsidRDefault="000142A9" w:rsidP="00FC1BB9">
            <w:pPr>
              <w:rPr>
                <w:rFonts w:cs="Arial"/>
              </w:rPr>
            </w:pPr>
          </w:p>
          <w:p w14:paraId="19383579" w14:textId="77777777" w:rsidR="00F05AD9" w:rsidRDefault="00F05AD9" w:rsidP="00FC1BB9">
            <w:pPr>
              <w:rPr>
                <w:rFonts w:cs="Arial"/>
              </w:rPr>
            </w:pPr>
          </w:p>
          <w:p w14:paraId="15D04011" w14:textId="6DF7E281" w:rsidR="00281C8B" w:rsidRPr="00352185" w:rsidRDefault="00281C8B" w:rsidP="00FC1BB9">
            <w:pPr>
              <w:rPr>
                <w:rFonts w:cs="Arial"/>
              </w:rPr>
            </w:pPr>
            <w:r w:rsidRPr="00C554DC">
              <w:rPr>
                <w:rFonts w:cs="Arial"/>
                <w:lang w:val="fr-FR"/>
              </w:rPr>
              <w:t>IIA</w:t>
            </w:r>
            <w:r w:rsidR="009326F5" w:rsidRPr="00C554DC">
              <w:rPr>
                <w:rFonts w:cs="Arial"/>
                <w:lang w:val="fr-FR"/>
              </w:rPr>
              <w:t>4</w:t>
            </w:r>
            <w:r w:rsidRPr="00C554DC">
              <w:rPr>
                <w:rFonts w:cs="Arial"/>
                <w:lang w:val="fr-FR"/>
              </w:rPr>
              <w:t xml:space="preserve">. </w:t>
            </w:r>
            <w:proofErr w:type="spellStart"/>
            <w:r w:rsidR="00352185" w:rsidRPr="00C554DC">
              <w:rPr>
                <w:rFonts w:cs="Arial"/>
                <w:lang w:val="fr-FR"/>
              </w:rPr>
              <w:t>Renew</w:t>
            </w:r>
            <w:proofErr w:type="spellEnd"/>
            <w:r w:rsidR="00352185" w:rsidRPr="00C554DC">
              <w:rPr>
                <w:rFonts w:cs="Arial"/>
                <w:lang w:val="fr-FR"/>
              </w:rPr>
              <w:t xml:space="preserve"> </w:t>
            </w:r>
            <w:r w:rsidR="00C554DC" w:rsidRPr="00C554DC">
              <w:rPr>
                <w:rFonts w:cs="Arial"/>
                <w:lang w:val="fr-FR"/>
              </w:rPr>
              <w:t>N</w:t>
            </w:r>
            <w:r w:rsidR="00352185" w:rsidRPr="00C554DC">
              <w:rPr>
                <w:rFonts w:cs="Arial"/>
                <w:lang w:val="fr-FR"/>
              </w:rPr>
              <w:t xml:space="preserve">ational </w:t>
            </w:r>
            <w:r w:rsidR="00C554DC" w:rsidRPr="00C554DC">
              <w:rPr>
                <w:rFonts w:cs="Arial"/>
                <w:lang w:val="fr-FR"/>
              </w:rPr>
              <w:t xml:space="preserve">POLST </w:t>
            </w:r>
            <w:proofErr w:type="spellStart"/>
            <w:r w:rsidR="00352185" w:rsidRPr="00C554DC">
              <w:rPr>
                <w:rFonts w:cs="Arial"/>
                <w:lang w:val="fr-FR"/>
              </w:rPr>
              <w:t>endorsement</w:t>
            </w:r>
            <w:proofErr w:type="spellEnd"/>
            <w:r w:rsidR="00352185" w:rsidRPr="00C554DC">
              <w:rPr>
                <w:rFonts w:cs="Arial"/>
                <w:lang w:val="fr-FR"/>
              </w:rPr>
              <w:t xml:space="preserve">. </w:t>
            </w:r>
            <w:r w:rsidR="00352185">
              <w:rPr>
                <w:rFonts w:cs="Arial"/>
              </w:rPr>
              <w:t>In response to COVID,</w:t>
            </w:r>
            <w:r w:rsidR="00352185" w:rsidRPr="00352185">
              <w:rPr>
                <w:rFonts w:cs="Arial"/>
              </w:rPr>
              <w:t xml:space="preserve"> </w:t>
            </w:r>
            <w:r w:rsidR="00352185">
              <w:rPr>
                <w:rFonts w:cs="Arial"/>
              </w:rPr>
              <w:t>i</w:t>
            </w:r>
            <w:r w:rsidR="00352185" w:rsidRPr="00352185">
              <w:rPr>
                <w:rFonts w:cs="Arial"/>
              </w:rPr>
              <w:t>ntegrate acc</w:t>
            </w:r>
            <w:r w:rsidR="00352185">
              <w:rPr>
                <w:rFonts w:cs="Arial"/>
              </w:rPr>
              <w:t>e</w:t>
            </w:r>
            <w:r w:rsidR="00352185" w:rsidRPr="00352185">
              <w:rPr>
                <w:rFonts w:cs="Arial"/>
              </w:rPr>
              <w:t xml:space="preserve">lerated advance care planning </w:t>
            </w:r>
            <w:r w:rsidR="00352185">
              <w:rPr>
                <w:rFonts w:cs="Arial"/>
              </w:rPr>
              <w:t>in long-term care and train providers in recent changes in law and regulation related to TPOPP</w:t>
            </w:r>
            <w:r w:rsidR="00C554DC">
              <w:rPr>
                <w:rFonts w:cs="Arial"/>
              </w:rPr>
              <w:t>.</w:t>
            </w:r>
          </w:p>
          <w:p w14:paraId="52590083" w14:textId="77777777" w:rsidR="00281C8B" w:rsidRPr="00352185" w:rsidRDefault="00281C8B" w:rsidP="00FC1BB9">
            <w:pPr>
              <w:rPr>
                <w:rFonts w:cs="Arial"/>
              </w:rPr>
            </w:pPr>
          </w:p>
          <w:p w14:paraId="57E50F29" w14:textId="0F416BE0" w:rsidR="0069259C" w:rsidRPr="00352185" w:rsidRDefault="0069259C" w:rsidP="00FC1BB9">
            <w:pPr>
              <w:rPr>
                <w:rFonts w:cs="Arial"/>
              </w:rPr>
            </w:pPr>
          </w:p>
          <w:p w14:paraId="5BD43469" w14:textId="620A4904" w:rsidR="00281C8B" w:rsidRPr="00352185" w:rsidRDefault="00281C8B" w:rsidP="00FC1BB9">
            <w:pPr>
              <w:rPr>
                <w:rFonts w:cs="Arial"/>
              </w:rPr>
            </w:pPr>
            <w:r w:rsidRPr="00352185">
              <w:rPr>
                <w:rFonts w:cs="Arial"/>
              </w:rPr>
              <w:t xml:space="preserve"> </w:t>
            </w:r>
          </w:p>
          <w:p w14:paraId="1D7AA5B8" w14:textId="56A9D272" w:rsidR="00352185" w:rsidRDefault="00E00229" w:rsidP="00FC1BB9">
            <w:pPr>
              <w:rPr>
                <w:rFonts w:cs="Arial"/>
              </w:rPr>
            </w:pPr>
            <w:r>
              <w:rPr>
                <w:rFonts w:cs="Arial"/>
              </w:rPr>
              <w:t>IIIA. Develop and implement research and</w:t>
            </w:r>
            <w:r w:rsidR="00E17F9F">
              <w:rPr>
                <w:rFonts w:cs="Arial"/>
              </w:rPr>
              <w:t xml:space="preserve"> lecture</w:t>
            </w:r>
            <w:r>
              <w:rPr>
                <w:rFonts w:cs="Arial"/>
              </w:rPr>
              <w:t xml:space="preserve"> agenda and raise funds in support of it.</w:t>
            </w:r>
          </w:p>
          <w:p w14:paraId="3A960C04" w14:textId="77777777" w:rsidR="00E00229" w:rsidRPr="00352185" w:rsidRDefault="00E00229" w:rsidP="00FC1BB9">
            <w:pPr>
              <w:rPr>
                <w:rFonts w:cs="Arial"/>
              </w:rPr>
            </w:pPr>
          </w:p>
          <w:p w14:paraId="1429BCAA" w14:textId="77777777" w:rsidR="00E00229" w:rsidRDefault="00E00229" w:rsidP="00FC1BB9">
            <w:pPr>
              <w:rPr>
                <w:rFonts w:cs="Arial"/>
              </w:rPr>
            </w:pPr>
          </w:p>
          <w:p w14:paraId="09ABD610" w14:textId="77777777" w:rsidR="00E00229" w:rsidRDefault="00E00229" w:rsidP="00FC1BB9">
            <w:pPr>
              <w:rPr>
                <w:rFonts w:cs="Arial"/>
              </w:rPr>
            </w:pPr>
          </w:p>
          <w:p w14:paraId="377CD8CE" w14:textId="77777777" w:rsidR="00993FBD" w:rsidRDefault="00993FBD" w:rsidP="00FC1BB9">
            <w:pPr>
              <w:rPr>
                <w:rFonts w:cs="Arial"/>
              </w:rPr>
            </w:pPr>
          </w:p>
          <w:p w14:paraId="432EE8F0" w14:textId="7158F233" w:rsidR="00352185" w:rsidRPr="00352185" w:rsidRDefault="00993FBD" w:rsidP="00FC1BB9">
            <w:pPr>
              <w:rPr>
                <w:rFonts w:cs="Arial"/>
              </w:rPr>
            </w:pPr>
            <w:r>
              <w:rPr>
                <w:rFonts w:cs="Arial"/>
              </w:rPr>
              <w:t>I</w:t>
            </w:r>
            <w:r w:rsidR="00696F5F">
              <w:rPr>
                <w:rFonts w:cs="Arial"/>
              </w:rPr>
              <w:t>II</w:t>
            </w:r>
            <w:r w:rsidR="00E17F9F">
              <w:rPr>
                <w:rFonts w:cs="Arial"/>
              </w:rPr>
              <w:t>B</w:t>
            </w:r>
            <w:r w:rsidR="00696F5F">
              <w:rPr>
                <w:rFonts w:cs="Arial"/>
              </w:rPr>
              <w:t xml:space="preserve">1. </w:t>
            </w:r>
            <w:r w:rsidR="008E28F5">
              <w:rPr>
                <w:rFonts w:cs="Arial"/>
              </w:rPr>
              <w:t>Provide resources to media and p</w:t>
            </w:r>
            <w:r w:rsidR="00696F5F">
              <w:rPr>
                <w:rFonts w:cs="Arial"/>
              </w:rPr>
              <w:t xml:space="preserve">romote </w:t>
            </w:r>
            <w:r w:rsidR="008E28F5">
              <w:rPr>
                <w:rFonts w:cs="Arial"/>
              </w:rPr>
              <w:t xml:space="preserve">local/regional </w:t>
            </w:r>
            <w:r w:rsidR="00696F5F">
              <w:rPr>
                <w:rFonts w:cs="Arial"/>
              </w:rPr>
              <w:t>coverage</w:t>
            </w:r>
            <w:r w:rsidR="008E28F5">
              <w:rPr>
                <w:rFonts w:cs="Arial"/>
              </w:rPr>
              <w:t xml:space="preserve"> with CPB spokespersons.</w:t>
            </w:r>
          </w:p>
          <w:p w14:paraId="34EEA794" w14:textId="7F1FAE43" w:rsidR="00352185" w:rsidRDefault="00352185" w:rsidP="00FC1BB9">
            <w:pPr>
              <w:rPr>
                <w:rFonts w:cs="Arial"/>
              </w:rPr>
            </w:pPr>
          </w:p>
          <w:p w14:paraId="7D6D312E" w14:textId="5C536311" w:rsidR="00993FBD" w:rsidRDefault="00993FBD" w:rsidP="00FC1BB9">
            <w:pPr>
              <w:rPr>
                <w:rFonts w:cs="Arial"/>
              </w:rPr>
            </w:pPr>
          </w:p>
          <w:p w14:paraId="060C79DE" w14:textId="77777777" w:rsidR="00E17F9F" w:rsidRDefault="00E17F9F" w:rsidP="00FC1BB9">
            <w:pPr>
              <w:rPr>
                <w:rFonts w:cs="Arial"/>
              </w:rPr>
            </w:pPr>
          </w:p>
          <w:p w14:paraId="7BD06E55" w14:textId="03A46C8A" w:rsidR="00281C8B" w:rsidRDefault="008E28F5" w:rsidP="00FC1BB9">
            <w:pPr>
              <w:rPr>
                <w:rFonts w:cs="Arial"/>
              </w:rPr>
            </w:pPr>
            <w:r>
              <w:rPr>
                <w:rFonts w:cs="Arial"/>
              </w:rPr>
              <w:t>I</w:t>
            </w:r>
            <w:r w:rsidR="00E04602">
              <w:rPr>
                <w:rFonts w:cs="Arial"/>
              </w:rPr>
              <w:t>II</w:t>
            </w:r>
            <w:r w:rsidR="00E17F9F">
              <w:rPr>
                <w:rFonts w:cs="Arial"/>
              </w:rPr>
              <w:t>B</w:t>
            </w:r>
            <w:r w:rsidR="00E04602">
              <w:rPr>
                <w:rFonts w:cs="Arial"/>
              </w:rPr>
              <w:t xml:space="preserve">2. Secure positions on committees, task forces and </w:t>
            </w:r>
            <w:r w:rsidR="00E04602">
              <w:rPr>
                <w:rFonts w:cs="Arial"/>
              </w:rPr>
              <w:lastRenderedPageBreak/>
              <w:t>work groups to represent ethical perspective.</w:t>
            </w:r>
          </w:p>
          <w:p w14:paraId="6CC1BC10" w14:textId="4BB2B38E" w:rsidR="00281C8B" w:rsidRDefault="00281C8B" w:rsidP="00FC1BB9">
            <w:pPr>
              <w:rPr>
                <w:rFonts w:cs="Arial"/>
              </w:rPr>
            </w:pPr>
          </w:p>
          <w:p w14:paraId="219F3B59" w14:textId="27ABE256" w:rsidR="00CF2CF1" w:rsidRDefault="00CF2CF1" w:rsidP="00FC1BB9">
            <w:pPr>
              <w:rPr>
                <w:rFonts w:cs="Arial"/>
              </w:rPr>
            </w:pPr>
            <w:r>
              <w:rPr>
                <w:rFonts w:cs="Arial"/>
              </w:rPr>
              <w:t>III</w:t>
            </w:r>
            <w:r w:rsidR="00E17F9F">
              <w:rPr>
                <w:rFonts w:cs="Arial"/>
              </w:rPr>
              <w:t>B</w:t>
            </w:r>
            <w:r>
              <w:rPr>
                <w:rFonts w:cs="Arial"/>
              </w:rPr>
              <w:t>3. Implement similar efforts use</w:t>
            </w:r>
            <w:r w:rsidR="00E17F9F">
              <w:rPr>
                <w:rFonts w:cs="Arial"/>
              </w:rPr>
              <w:t>d</w:t>
            </w:r>
            <w:r>
              <w:rPr>
                <w:rFonts w:cs="Arial"/>
              </w:rPr>
              <w:t xml:space="preserve"> in Missouri 2020 (e.g., Ethics Updates, blog, social media) </w:t>
            </w:r>
          </w:p>
          <w:p w14:paraId="4B68C4EA" w14:textId="4F0B2413" w:rsidR="00CF2CF1" w:rsidRDefault="00CF2CF1" w:rsidP="00FC1BB9">
            <w:pPr>
              <w:rPr>
                <w:rFonts w:cs="Arial"/>
              </w:rPr>
            </w:pPr>
          </w:p>
          <w:p w14:paraId="58529D05" w14:textId="77777777" w:rsidR="00F161EA" w:rsidRDefault="00F161EA" w:rsidP="00FC1BB9">
            <w:pPr>
              <w:rPr>
                <w:rFonts w:cs="Arial"/>
              </w:rPr>
            </w:pPr>
          </w:p>
          <w:p w14:paraId="7160D463" w14:textId="679C6DBF" w:rsidR="00281C8B" w:rsidRDefault="00845DD2" w:rsidP="00FC1BB9">
            <w:pPr>
              <w:rPr>
                <w:rFonts w:cs="Arial"/>
              </w:rPr>
            </w:pPr>
            <w:r>
              <w:rPr>
                <w:rFonts w:cs="Arial"/>
              </w:rPr>
              <w:t>I</w:t>
            </w:r>
            <w:r w:rsidR="00E04602">
              <w:rPr>
                <w:rFonts w:cs="Arial"/>
              </w:rPr>
              <w:t>II</w:t>
            </w:r>
            <w:r w:rsidR="00E17F9F">
              <w:rPr>
                <w:rFonts w:cs="Arial"/>
              </w:rPr>
              <w:t>C</w:t>
            </w:r>
            <w:r w:rsidR="00E04602">
              <w:rPr>
                <w:rFonts w:cs="Arial"/>
              </w:rPr>
              <w:t xml:space="preserve">. Provide 200 hours of consultation. </w:t>
            </w:r>
          </w:p>
          <w:p w14:paraId="4330D8C9" w14:textId="43F96C96" w:rsidR="00281C8B" w:rsidRDefault="00281C8B" w:rsidP="00FC1BB9">
            <w:pPr>
              <w:rPr>
                <w:rFonts w:cs="Arial"/>
              </w:rPr>
            </w:pPr>
          </w:p>
          <w:p w14:paraId="52C7A0F7" w14:textId="55C6E743" w:rsidR="00281C8B" w:rsidRDefault="00281C8B" w:rsidP="00FC1BB9">
            <w:pPr>
              <w:rPr>
                <w:rFonts w:cs="Arial"/>
              </w:rPr>
            </w:pPr>
          </w:p>
          <w:p w14:paraId="4AA2DDA4" w14:textId="651DB06C" w:rsidR="00E04602" w:rsidRDefault="00E04602" w:rsidP="00FC1BB9">
            <w:pPr>
              <w:rPr>
                <w:rFonts w:cs="Arial"/>
              </w:rPr>
            </w:pPr>
          </w:p>
          <w:p w14:paraId="3F0602E4" w14:textId="7134411A" w:rsidR="00E04602" w:rsidRDefault="00E04602" w:rsidP="00FC1BB9">
            <w:pPr>
              <w:rPr>
                <w:rFonts w:cs="Arial"/>
              </w:rPr>
            </w:pPr>
          </w:p>
          <w:p w14:paraId="7CB275FB" w14:textId="77777777" w:rsidR="002B056D" w:rsidRDefault="002B056D" w:rsidP="00FC1BB9">
            <w:pPr>
              <w:rPr>
                <w:rFonts w:cs="Arial"/>
              </w:rPr>
            </w:pPr>
          </w:p>
          <w:p w14:paraId="5C9D5378" w14:textId="1A97FB89" w:rsidR="00E04602" w:rsidRDefault="00E04602" w:rsidP="00FC1BB9">
            <w:pPr>
              <w:rPr>
                <w:rFonts w:cs="Arial"/>
              </w:rPr>
            </w:pPr>
          </w:p>
          <w:p w14:paraId="5399818C" w14:textId="77777777" w:rsidR="00E04602" w:rsidRDefault="00E04602" w:rsidP="00FC1BB9">
            <w:pPr>
              <w:rPr>
                <w:rFonts w:cs="Arial"/>
              </w:rPr>
            </w:pPr>
          </w:p>
          <w:p w14:paraId="238E7457" w14:textId="0F915FB7" w:rsidR="00281C8B" w:rsidRDefault="00E04602" w:rsidP="00FC1BB9">
            <w:pPr>
              <w:rPr>
                <w:rFonts w:cs="Arial"/>
              </w:rPr>
            </w:pPr>
            <w:r>
              <w:rPr>
                <w:rFonts w:cs="Arial"/>
              </w:rPr>
              <w:t>III</w:t>
            </w:r>
            <w:r w:rsidR="00E17F9F">
              <w:rPr>
                <w:rFonts w:cs="Arial"/>
              </w:rPr>
              <w:t>D</w:t>
            </w:r>
            <w:r>
              <w:rPr>
                <w:rFonts w:cs="Arial"/>
              </w:rPr>
              <w:t>. Make progress toward identification of best practices for AI in healthcare and develop audit mechanism to monitor application.</w:t>
            </w:r>
            <w:r w:rsidR="002B056D">
              <w:rPr>
                <w:rFonts w:cs="Arial"/>
              </w:rPr>
              <w:t xml:space="preserve"> </w:t>
            </w:r>
          </w:p>
          <w:p w14:paraId="129629A6" w14:textId="00542DD1" w:rsidR="007967FC" w:rsidRDefault="007967FC" w:rsidP="00FC1BB9">
            <w:pPr>
              <w:rPr>
                <w:rFonts w:cs="Arial"/>
              </w:rPr>
            </w:pPr>
          </w:p>
          <w:p w14:paraId="2FAE05DF" w14:textId="3FB18D31" w:rsidR="002B056D" w:rsidRDefault="002B056D" w:rsidP="00FC1BB9">
            <w:pPr>
              <w:rPr>
                <w:rFonts w:cs="Arial"/>
              </w:rPr>
            </w:pPr>
          </w:p>
          <w:p w14:paraId="76EAEBEA" w14:textId="259EF90A" w:rsidR="00E04602" w:rsidRDefault="002B056D" w:rsidP="00FC1BB9">
            <w:pPr>
              <w:rPr>
                <w:rFonts w:cs="Arial"/>
              </w:rPr>
            </w:pPr>
            <w:r>
              <w:rPr>
                <w:rFonts w:cs="Arial"/>
              </w:rPr>
              <w:t>I</w:t>
            </w:r>
            <w:r w:rsidR="00E04602">
              <w:rPr>
                <w:rFonts w:cs="Arial"/>
              </w:rPr>
              <w:t>II</w:t>
            </w:r>
            <w:r w:rsidR="00E17F9F">
              <w:rPr>
                <w:rFonts w:cs="Arial"/>
              </w:rPr>
              <w:t>E</w:t>
            </w:r>
            <w:r w:rsidR="00E04602">
              <w:rPr>
                <w:rFonts w:cs="Arial"/>
              </w:rPr>
              <w:t>. PAINS-KC continues working with individuals who live with pain, providers and researchers to improve relationships and patient-centered outcomes</w:t>
            </w:r>
            <w:r w:rsidR="006427F6">
              <w:rPr>
                <w:rFonts w:cs="Arial"/>
              </w:rPr>
              <w:t>. More than 25 Citizen Leaders gather for bi-monthly meetings and participate in community events to raise awareness of the issue.</w:t>
            </w:r>
          </w:p>
          <w:p w14:paraId="3CFAA7B8" w14:textId="77010685" w:rsidR="00E04602" w:rsidRDefault="00E04602" w:rsidP="00FC1BB9">
            <w:pPr>
              <w:rPr>
                <w:rFonts w:cs="Arial"/>
              </w:rPr>
            </w:pPr>
          </w:p>
          <w:p w14:paraId="7D6423DC" w14:textId="48BFEC9D" w:rsidR="00E04602" w:rsidRDefault="00E04602" w:rsidP="00FC1BB9">
            <w:pPr>
              <w:rPr>
                <w:rFonts w:cs="Arial"/>
              </w:rPr>
            </w:pPr>
          </w:p>
          <w:p w14:paraId="05E520ED" w14:textId="422CC810" w:rsidR="009B35F3" w:rsidRDefault="009B35F3" w:rsidP="00FC1BB9">
            <w:pPr>
              <w:rPr>
                <w:rFonts w:cs="Arial"/>
              </w:rPr>
            </w:pPr>
          </w:p>
          <w:p w14:paraId="4B03EED8" w14:textId="70EEB6EC" w:rsidR="009B35F3" w:rsidRDefault="009B35F3" w:rsidP="00FC1BB9">
            <w:pPr>
              <w:rPr>
                <w:rFonts w:cs="Arial"/>
              </w:rPr>
            </w:pPr>
          </w:p>
          <w:p w14:paraId="10EC6F80" w14:textId="597E4D67" w:rsidR="009B35F3" w:rsidRDefault="009B35F3" w:rsidP="00FC1BB9">
            <w:pPr>
              <w:rPr>
                <w:rFonts w:cs="Arial"/>
              </w:rPr>
            </w:pPr>
          </w:p>
          <w:p w14:paraId="5D6C4255" w14:textId="77777777" w:rsidR="009B35F3" w:rsidRDefault="009B35F3" w:rsidP="00FC1BB9">
            <w:pPr>
              <w:rPr>
                <w:rFonts w:cs="Arial"/>
              </w:rPr>
            </w:pPr>
          </w:p>
          <w:p w14:paraId="6CEE1B02" w14:textId="77777777" w:rsidR="00281C8B" w:rsidRDefault="00281C8B" w:rsidP="00FC1BB9">
            <w:pPr>
              <w:rPr>
                <w:rFonts w:cs="Arial"/>
              </w:rPr>
            </w:pPr>
          </w:p>
          <w:p w14:paraId="0A21FCA7" w14:textId="77777777" w:rsidR="00743EAB" w:rsidRDefault="00743EAB" w:rsidP="009E21BA"/>
          <w:p w14:paraId="20FE2C8A" w14:textId="77777777" w:rsidR="00743EAB" w:rsidRDefault="00743EAB" w:rsidP="009E21BA"/>
          <w:p w14:paraId="4DB11018" w14:textId="77777777" w:rsidR="00743EAB" w:rsidRDefault="00743EAB" w:rsidP="009E21BA"/>
          <w:p w14:paraId="07CF314B" w14:textId="77777777" w:rsidR="00743EAB" w:rsidRDefault="00743EAB" w:rsidP="009E21BA"/>
          <w:p w14:paraId="264CEB4A" w14:textId="77777777" w:rsidR="00743EAB" w:rsidRDefault="00743EAB" w:rsidP="009E21BA"/>
          <w:p w14:paraId="2E19C384" w14:textId="77777777" w:rsidR="00743EAB" w:rsidRDefault="00743EAB" w:rsidP="009E21BA"/>
          <w:p w14:paraId="7DCD0713" w14:textId="77777777" w:rsidR="00743EAB" w:rsidRDefault="00743EAB" w:rsidP="009E21BA"/>
          <w:p w14:paraId="288CE1C8" w14:textId="77777777" w:rsidR="00743EAB" w:rsidRDefault="00743EAB" w:rsidP="009E21BA"/>
          <w:p w14:paraId="0732EAC2" w14:textId="77777777" w:rsidR="00743EAB" w:rsidRDefault="00743EAB" w:rsidP="009E21BA"/>
          <w:p w14:paraId="5CFC64D8" w14:textId="22D8D3E6" w:rsidR="00DB36F0" w:rsidRDefault="00DB36F0" w:rsidP="00E60EA9"/>
        </w:tc>
        <w:tc>
          <w:tcPr>
            <w:tcW w:w="2970" w:type="dxa"/>
          </w:tcPr>
          <w:p w14:paraId="59B5A3FC" w14:textId="6C85EA29" w:rsidR="000F10DF" w:rsidRPr="00D86C3E" w:rsidRDefault="000F10DF" w:rsidP="00FC1BB9">
            <w:pPr>
              <w:rPr>
                <w:b/>
                <w:color w:val="0070C0"/>
              </w:rPr>
            </w:pPr>
            <w:r w:rsidRPr="00D86C3E">
              <w:rPr>
                <w:b/>
                <w:color w:val="0070C0"/>
              </w:rPr>
              <w:lastRenderedPageBreak/>
              <w:t xml:space="preserve">Identify the outcomes you expect to achieve through each activity.  </w:t>
            </w:r>
          </w:p>
          <w:p w14:paraId="2860DB81" w14:textId="77777777" w:rsidR="000F10DF" w:rsidRDefault="000F10DF" w:rsidP="00FC1BB9"/>
          <w:p w14:paraId="73E69AA1" w14:textId="77777777" w:rsidR="005B5762" w:rsidRDefault="005B5762" w:rsidP="00EF0FA5">
            <w:pPr>
              <w:rPr>
                <w:rFonts w:cs="Arial"/>
              </w:rPr>
            </w:pPr>
          </w:p>
          <w:p w14:paraId="70C6FB63" w14:textId="77777777" w:rsidR="005B5762" w:rsidRDefault="005B5762" w:rsidP="00EF0FA5">
            <w:pPr>
              <w:rPr>
                <w:rFonts w:cs="Arial"/>
              </w:rPr>
            </w:pPr>
          </w:p>
          <w:p w14:paraId="1254087F" w14:textId="792EC858" w:rsidR="00843519" w:rsidRDefault="00843519" w:rsidP="00843519">
            <w:pPr>
              <w:rPr>
                <w:rFonts w:cs="Arial"/>
              </w:rPr>
            </w:pPr>
          </w:p>
          <w:p w14:paraId="688419A9" w14:textId="3D4CDFCA" w:rsidR="00845DD2" w:rsidRDefault="00845DD2" w:rsidP="00843519">
            <w:pPr>
              <w:rPr>
                <w:rFonts w:cs="Arial"/>
              </w:rPr>
            </w:pPr>
            <w:r>
              <w:rPr>
                <w:rFonts w:cs="Arial"/>
              </w:rPr>
              <w:t>IA</w:t>
            </w:r>
            <w:r w:rsidR="00AA4E5F">
              <w:rPr>
                <w:rFonts w:cs="Arial"/>
              </w:rPr>
              <w:t>1-2.</w:t>
            </w:r>
            <w:r>
              <w:rPr>
                <w:rFonts w:cs="Arial"/>
              </w:rPr>
              <w:t xml:space="preserve"> Next generation clinicians will be better prepared to address ethical issues and succeed as health professionals.</w:t>
            </w:r>
          </w:p>
          <w:p w14:paraId="40621DD0" w14:textId="0F1E9A18" w:rsidR="00845DD2" w:rsidRDefault="00845DD2" w:rsidP="00843519">
            <w:pPr>
              <w:rPr>
                <w:rFonts w:cs="Arial"/>
              </w:rPr>
            </w:pPr>
          </w:p>
          <w:p w14:paraId="240A42EB" w14:textId="38B5EDB0" w:rsidR="00845DD2" w:rsidRDefault="00845DD2" w:rsidP="00843519">
            <w:pPr>
              <w:rPr>
                <w:rFonts w:cs="Arial"/>
              </w:rPr>
            </w:pPr>
          </w:p>
          <w:p w14:paraId="366C5B3F" w14:textId="75F53F59" w:rsidR="00845DD2" w:rsidRDefault="00845DD2" w:rsidP="00843519">
            <w:pPr>
              <w:rPr>
                <w:rFonts w:cs="Arial"/>
              </w:rPr>
            </w:pPr>
          </w:p>
          <w:p w14:paraId="5C8C33C3" w14:textId="09AAB88E" w:rsidR="00845DD2" w:rsidRDefault="00845DD2" w:rsidP="00843519">
            <w:pPr>
              <w:rPr>
                <w:rFonts w:cs="Arial"/>
              </w:rPr>
            </w:pPr>
          </w:p>
          <w:p w14:paraId="7576C499" w14:textId="68611771" w:rsidR="00845DD2" w:rsidRDefault="00845DD2" w:rsidP="00843519">
            <w:pPr>
              <w:rPr>
                <w:rFonts w:cs="Arial"/>
              </w:rPr>
            </w:pPr>
          </w:p>
          <w:p w14:paraId="6FCD3F9C" w14:textId="300E43A7" w:rsidR="00845DD2" w:rsidRDefault="00845DD2" w:rsidP="00843519">
            <w:pPr>
              <w:rPr>
                <w:rFonts w:cs="Arial"/>
              </w:rPr>
            </w:pPr>
          </w:p>
          <w:p w14:paraId="2E461A70" w14:textId="77777777" w:rsidR="00845DD2" w:rsidRDefault="00845DD2" w:rsidP="00843519">
            <w:pPr>
              <w:rPr>
                <w:rFonts w:cs="Arial"/>
              </w:rPr>
            </w:pPr>
          </w:p>
          <w:p w14:paraId="631343D5" w14:textId="751E382A" w:rsidR="00845DD2" w:rsidRDefault="00845DD2" w:rsidP="00843519">
            <w:pPr>
              <w:rPr>
                <w:rFonts w:cs="Arial"/>
              </w:rPr>
            </w:pPr>
          </w:p>
          <w:p w14:paraId="235D91C7" w14:textId="57AE5622" w:rsidR="00845DD2" w:rsidRDefault="00845DD2" w:rsidP="00843519">
            <w:pPr>
              <w:rPr>
                <w:rFonts w:cs="Arial"/>
              </w:rPr>
            </w:pPr>
          </w:p>
          <w:p w14:paraId="68D75B26" w14:textId="77777777" w:rsidR="00AA4E5F" w:rsidRDefault="00AA4E5F" w:rsidP="00843519">
            <w:pPr>
              <w:rPr>
                <w:rFonts w:cs="Arial"/>
              </w:rPr>
            </w:pPr>
          </w:p>
          <w:p w14:paraId="4D510127" w14:textId="5341A60D" w:rsidR="00845DD2" w:rsidRDefault="00AD0882" w:rsidP="00843519">
            <w:pPr>
              <w:rPr>
                <w:rFonts w:cs="Arial"/>
              </w:rPr>
            </w:pPr>
            <w:r>
              <w:rPr>
                <w:rFonts w:cs="Arial"/>
              </w:rPr>
              <w:t>IA</w:t>
            </w:r>
            <w:r w:rsidR="00AA4E5F">
              <w:rPr>
                <w:rFonts w:cs="Arial"/>
              </w:rPr>
              <w:t>3</w:t>
            </w:r>
            <w:r>
              <w:rPr>
                <w:rFonts w:cs="Arial"/>
              </w:rPr>
              <w:t xml:space="preserve">. Collaboration </w:t>
            </w:r>
            <w:proofErr w:type="gramStart"/>
            <w:r>
              <w:rPr>
                <w:rFonts w:cs="Arial"/>
              </w:rPr>
              <w:t>furthers  CPB</w:t>
            </w:r>
            <w:proofErr w:type="gramEnd"/>
            <w:r>
              <w:rPr>
                <w:rFonts w:cs="Arial"/>
              </w:rPr>
              <w:t xml:space="preserve"> and other organizations’ shared objectives.</w:t>
            </w:r>
          </w:p>
          <w:p w14:paraId="7A5AFD38" w14:textId="0FB15664" w:rsidR="00845DD2" w:rsidRDefault="00845DD2" w:rsidP="00843519">
            <w:pPr>
              <w:rPr>
                <w:rFonts w:cs="Arial"/>
              </w:rPr>
            </w:pPr>
          </w:p>
          <w:p w14:paraId="214BF659" w14:textId="3A76C985" w:rsidR="00845DD2" w:rsidRDefault="00845DD2" w:rsidP="00843519">
            <w:pPr>
              <w:rPr>
                <w:rFonts w:cs="Arial"/>
              </w:rPr>
            </w:pPr>
          </w:p>
          <w:p w14:paraId="63CA7F75" w14:textId="77777777" w:rsidR="00AA4E5F" w:rsidRDefault="00AA4E5F" w:rsidP="00AA4E5F">
            <w:pPr>
              <w:rPr>
                <w:rFonts w:cs="Arial"/>
              </w:rPr>
            </w:pPr>
            <w:r>
              <w:rPr>
                <w:rFonts w:cs="Arial"/>
              </w:rPr>
              <w:t xml:space="preserve">IA4. </w:t>
            </w:r>
            <w:r>
              <w:t>Bioethics Resources demonstrate responsiveness to clinicians, providers and policymakers’ need for resources on bioethics issues.</w:t>
            </w:r>
          </w:p>
          <w:p w14:paraId="5F9C42E4" w14:textId="08BF1DD7" w:rsidR="00AA4E5F" w:rsidRDefault="00AA4E5F" w:rsidP="00843519">
            <w:pPr>
              <w:rPr>
                <w:rFonts w:cs="Arial"/>
              </w:rPr>
            </w:pPr>
          </w:p>
          <w:p w14:paraId="26E881FF" w14:textId="40CFD2A7" w:rsidR="00AA4E5F" w:rsidRDefault="00AA4E5F" w:rsidP="00843519">
            <w:pPr>
              <w:rPr>
                <w:rFonts w:cs="Arial"/>
              </w:rPr>
            </w:pPr>
          </w:p>
          <w:p w14:paraId="7FD1214A" w14:textId="14F6FECF" w:rsidR="00AA4E5F" w:rsidRDefault="00AA4E5F" w:rsidP="00843519">
            <w:pPr>
              <w:rPr>
                <w:rFonts w:cs="Arial"/>
              </w:rPr>
            </w:pPr>
          </w:p>
          <w:p w14:paraId="629A0677" w14:textId="49F6F712" w:rsidR="00AA4E5F" w:rsidRDefault="00AA4E5F" w:rsidP="00843519">
            <w:pPr>
              <w:rPr>
                <w:rFonts w:cs="Arial"/>
              </w:rPr>
            </w:pPr>
          </w:p>
          <w:p w14:paraId="22714056" w14:textId="77777777" w:rsidR="00AA4E5F" w:rsidRDefault="00AA4E5F" w:rsidP="00843519">
            <w:pPr>
              <w:rPr>
                <w:rFonts w:cs="Arial"/>
              </w:rPr>
            </w:pPr>
          </w:p>
          <w:p w14:paraId="5D3B33F0" w14:textId="49E26210" w:rsidR="00696F5F" w:rsidRDefault="00696F5F" w:rsidP="00843519">
            <w:pPr>
              <w:rPr>
                <w:rFonts w:cs="Arial"/>
              </w:rPr>
            </w:pPr>
          </w:p>
          <w:p w14:paraId="17108128" w14:textId="16A374BD" w:rsidR="00845DD2" w:rsidRDefault="00AD0882" w:rsidP="00843519">
            <w:pPr>
              <w:rPr>
                <w:rFonts w:cs="Arial"/>
              </w:rPr>
            </w:pPr>
            <w:r>
              <w:rPr>
                <w:rFonts w:cs="Arial"/>
              </w:rPr>
              <w:t>IA5. Case Studies</w:t>
            </w:r>
            <w:r w:rsidR="006766C4">
              <w:rPr>
                <w:rFonts w:cs="Arial"/>
              </w:rPr>
              <w:t xml:space="preserve"> enrich bioethics education for </w:t>
            </w:r>
            <w:r w:rsidR="009E4F1A">
              <w:rPr>
                <w:rFonts w:cs="Arial"/>
              </w:rPr>
              <w:t xml:space="preserve">students, </w:t>
            </w:r>
            <w:r w:rsidR="006766C4">
              <w:rPr>
                <w:rFonts w:cs="Arial"/>
              </w:rPr>
              <w:t>clinicians and lay audiences.</w:t>
            </w:r>
          </w:p>
          <w:p w14:paraId="53369E5E" w14:textId="71665277" w:rsidR="00845DD2" w:rsidRDefault="00845DD2" w:rsidP="00843519">
            <w:pPr>
              <w:rPr>
                <w:rFonts w:cs="Arial"/>
              </w:rPr>
            </w:pPr>
          </w:p>
          <w:p w14:paraId="7D7682A8" w14:textId="467F68BB" w:rsidR="00845DD2" w:rsidRDefault="00845DD2" w:rsidP="00843519">
            <w:pPr>
              <w:rPr>
                <w:rFonts w:cs="Arial"/>
              </w:rPr>
            </w:pPr>
          </w:p>
          <w:p w14:paraId="20E1B7F6" w14:textId="0E5B0CAC" w:rsidR="00845DD2" w:rsidRDefault="00845DD2" w:rsidP="00843519">
            <w:pPr>
              <w:rPr>
                <w:rFonts w:cs="Arial"/>
              </w:rPr>
            </w:pPr>
          </w:p>
          <w:p w14:paraId="058D6BF3" w14:textId="6800AE5F" w:rsidR="00845DD2" w:rsidRDefault="006766C4" w:rsidP="00843519">
            <w:pPr>
              <w:rPr>
                <w:rFonts w:cs="Arial"/>
              </w:rPr>
            </w:pPr>
            <w:r>
              <w:rPr>
                <w:rFonts w:cs="Arial"/>
              </w:rPr>
              <w:t>IB1-4. Patients, families and clinicians will work through and resolve ethically complex cases.</w:t>
            </w:r>
          </w:p>
          <w:p w14:paraId="5DBC3C47" w14:textId="1961570C" w:rsidR="00845DD2" w:rsidRDefault="00845DD2" w:rsidP="00843519">
            <w:pPr>
              <w:rPr>
                <w:rFonts w:cs="Arial"/>
              </w:rPr>
            </w:pPr>
          </w:p>
          <w:p w14:paraId="46552660" w14:textId="4BAE017F" w:rsidR="00845DD2" w:rsidRDefault="00845DD2" w:rsidP="00843519">
            <w:pPr>
              <w:rPr>
                <w:rFonts w:cs="Arial"/>
              </w:rPr>
            </w:pPr>
          </w:p>
          <w:p w14:paraId="6D7C500F" w14:textId="55183101" w:rsidR="00845DD2" w:rsidRDefault="00845DD2" w:rsidP="00843519">
            <w:pPr>
              <w:rPr>
                <w:rFonts w:cs="Arial"/>
              </w:rPr>
            </w:pPr>
          </w:p>
          <w:p w14:paraId="1C1CE063" w14:textId="1AD8F475" w:rsidR="00845DD2" w:rsidRDefault="00845DD2" w:rsidP="00843519">
            <w:pPr>
              <w:rPr>
                <w:rFonts w:cs="Arial"/>
              </w:rPr>
            </w:pPr>
          </w:p>
          <w:p w14:paraId="1026F2B7" w14:textId="413A1186" w:rsidR="00845DD2" w:rsidRDefault="00845DD2" w:rsidP="00843519">
            <w:pPr>
              <w:rPr>
                <w:rFonts w:cs="Arial"/>
              </w:rPr>
            </w:pPr>
          </w:p>
          <w:p w14:paraId="6BBF209D" w14:textId="1E530632" w:rsidR="00845DD2" w:rsidRDefault="00845DD2" w:rsidP="00843519">
            <w:pPr>
              <w:rPr>
                <w:rFonts w:cs="Arial"/>
              </w:rPr>
            </w:pPr>
          </w:p>
          <w:p w14:paraId="72217A03" w14:textId="0952BABB" w:rsidR="00845DD2" w:rsidRDefault="00845DD2" w:rsidP="00843519">
            <w:pPr>
              <w:rPr>
                <w:rFonts w:cs="Arial"/>
              </w:rPr>
            </w:pPr>
          </w:p>
          <w:p w14:paraId="45D2524D" w14:textId="30AC40EB" w:rsidR="00845DD2" w:rsidRDefault="00845DD2" w:rsidP="00843519">
            <w:pPr>
              <w:rPr>
                <w:rFonts w:cs="Arial"/>
              </w:rPr>
            </w:pPr>
          </w:p>
          <w:p w14:paraId="5B435541" w14:textId="412A8F4E" w:rsidR="00845DD2" w:rsidRDefault="00845DD2" w:rsidP="00843519">
            <w:pPr>
              <w:rPr>
                <w:rFonts w:cs="Arial"/>
              </w:rPr>
            </w:pPr>
          </w:p>
          <w:p w14:paraId="18C8845F" w14:textId="5F8AEC9A" w:rsidR="00845DD2" w:rsidRDefault="00845DD2" w:rsidP="00843519">
            <w:pPr>
              <w:rPr>
                <w:rFonts w:cs="Arial"/>
              </w:rPr>
            </w:pPr>
          </w:p>
          <w:p w14:paraId="6FA3C3B5" w14:textId="7897E8F1" w:rsidR="00845DD2" w:rsidRDefault="00845DD2" w:rsidP="00843519">
            <w:pPr>
              <w:rPr>
                <w:rFonts w:cs="Arial"/>
              </w:rPr>
            </w:pPr>
          </w:p>
          <w:p w14:paraId="76D05EDB" w14:textId="32D3FAC2" w:rsidR="00845DD2" w:rsidRDefault="00845DD2" w:rsidP="00843519">
            <w:pPr>
              <w:rPr>
                <w:rFonts w:cs="Arial"/>
              </w:rPr>
            </w:pPr>
          </w:p>
          <w:p w14:paraId="0947C06B" w14:textId="20AD777B" w:rsidR="00845DD2" w:rsidRDefault="00845DD2" w:rsidP="00843519">
            <w:pPr>
              <w:rPr>
                <w:rFonts w:cs="Arial"/>
              </w:rPr>
            </w:pPr>
          </w:p>
          <w:p w14:paraId="39CD5C69" w14:textId="165F00DD" w:rsidR="00845DD2" w:rsidRDefault="00845DD2" w:rsidP="00843519">
            <w:pPr>
              <w:rPr>
                <w:rFonts w:cs="Arial"/>
              </w:rPr>
            </w:pPr>
          </w:p>
          <w:p w14:paraId="55B0D428" w14:textId="7BC7F35F" w:rsidR="00845DD2" w:rsidRDefault="00845DD2" w:rsidP="00843519">
            <w:pPr>
              <w:rPr>
                <w:rFonts w:cs="Arial"/>
              </w:rPr>
            </w:pPr>
          </w:p>
          <w:p w14:paraId="40D0727B" w14:textId="17C4B2FA" w:rsidR="00845DD2" w:rsidRDefault="00845DD2" w:rsidP="00843519">
            <w:pPr>
              <w:rPr>
                <w:rFonts w:cs="Arial"/>
              </w:rPr>
            </w:pPr>
          </w:p>
          <w:p w14:paraId="7012CF93" w14:textId="1CB2216E" w:rsidR="00845DD2" w:rsidRDefault="00845DD2" w:rsidP="00843519">
            <w:pPr>
              <w:rPr>
                <w:rFonts w:cs="Arial"/>
              </w:rPr>
            </w:pPr>
          </w:p>
          <w:p w14:paraId="78B94981" w14:textId="7745E42E" w:rsidR="00845DD2" w:rsidRDefault="00845DD2" w:rsidP="00843519">
            <w:pPr>
              <w:rPr>
                <w:rFonts w:cs="Arial"/>
              </w:rPr>
            </w:pPr>
          </w:p>
          <w:p w14:paraId="4F4F9E8A" w14:textId="3C81E847" w:rsidR="00845DD2" w:rsidRDefault="00845DD2" w:rsidP="00843519">
            <w:pPr>
              <w:rPr>
                <w:rFonts w:cs="Arial"/>
              </w:rPr>
            </w:pPr>
          </w:p>
          <w:p w14:paraId="5EB8C4F5" w14:textId="7168CAAF" w:rsidR="00845DD2" w:rsidRDefault="00845DD2" w:rsidP="00843519">
            <w:pPr>
              <w:rPr>
                <w:rFonts w:cs="Arial"/>
              </w:rPr>
            </w:pPr>
          </w:p>
          <w:p w14:paraId="5C349A0D" w14:textId="6906D5F0" w:rsidR="00845DD2" w:rsidRDefault="00845DD2" w:rsidP="00843519">
            <w:pPr>
              <w:rPr>
                <w:rFonts w:cs="Arial"/>
              </w:rPr>
            </w:pPr>
          </w:p>
          <w:p w14:paraId="464A43A2" w14:textId="087C55C0" w:rsidR="00845DD2" w:rsidRDefault="00845DD2" w:rsidP="00843519">
            <w:pPr>
              <w:rPr>
                <w:rFonts w:cs="Arial"/>
              </w:rPr>
            </w:pPr>
          </w:p>
          <w:p w14:paraId="24F254E8" w14:textId="3B4FB282" w:rsidR="008E28F5" w:rsidRDefault="008E28F5" w:rsidP="00843519">
            <w:pPr>
              <w:rPr>
                <w:rFonts w:cs="Arial"/>
              </w:rPr>
            </w:pPr>
          </w:p>
          <w:p w14:paraId="7B80056E" w14:textId="77777777" w:rsidR="00406D45" w:rsidRDefault="00406D45" w:rsidP="00843519">
            <w:pPr>
              <w:rPr>
                <w:rFonts w:cs="Arial"/>
              </w:rPr>
            </w:pPr>
          </w:p>
          <w:p w14:paraId="2278D82E" w14:textId="06A1900D" w:rsidR="008E28F5" w:rsidRDefault="008E28F5" w:rsidP="00843519">
            <w:pPr>
              <w:rPr>
                <w:rFonts w:cs="Arial"/>
              </w:rPr>
            </w:pPr>
          </w:p>
          <w:p w14:paraId="7F1FED47" w14:textId="6E58DD7C" w:rsidR="00A278A8" w:rsidRDefault="00A278A8" w:rsidP="00843519">
            <w:pPr>
              <w:rPr>
                <w:rFonts w:cs="Arial"/>
              </w:rPr>
            </w:pPr>
          </w:p>
          <w:p w14:paraId="7DE133AC" w14:textId="4164AE1B" w:rsidR="00845DD2" w:rsidRDefault="006766C4" w:rsidP="00843519">
            <w:pPr>
              <w:rPr>
                <w:rFonts w:cs="Arial"/>
              </w:rPr>
            </w:pPr>
            <w:r>
              <w:rPr>
                <w:rFonts w:cs="Arial"/>
              </w:rPr>
              <w:t>IC1-2. ECC members will deepen understanding of bioethics principles and issues and competence in resolving complex cases.</w:t>
            </w:r>
          </w:p>
          <w:p w14:paraId="5F0DAB33" w14:textId="2A6DB45F" w:rsidR="00845DD2" w:rsidRDefault="00845DD2" w:rsidP="00843519">
            <w:pPr>
              <w:rPr>
                <w:rFonts w:cs="Arial"/>
              </w:rPr>
            </w:pPr>
          </w:p>
          <w:p w14:paraId="4DAD691E" w14:textId="10A67E1E" w:rsidR="00845DD2" w:rsidRDefault="00845DD2" w:rsidP="00843519">
            <w:pPr>
              <w:rPr>
                <w:rFonts w:cs="Arial"/>
              </w:rPr>
            </w:pPr>
          </w:p>
          <w:p w14:paraId="5E40ECAF" w14:textId="7BC4E0B8" w:rsidR="00845DD2" w:rsidRDefault="00845DD2" w:rsidP="00843519">
            <w:pPr>
              <w:rPr>
                <w:rFonts w:cs="Arial"/>
              </w:rPr>
            </w:pPr>
          </w:p>
          <w:p w14:paraId="4AEDE94E" w14:textId="241C35EC" w:rsidR="00845DD2" w:rsidRDefault="00845DD2" w:rsidP="00843519">
            <w:pPr>
              <w:rPr>
                <w:rFonts w:cs="Arial"/>
              </w:rPr>
            </w:pPr>
          </w:p>
          <w:p w14:paraId="694D5761" w14:textId="571E0A5D" w:rsidR="00845DD2" w:rsidRDefault="00845DD2" w:rsidP="00843519">
            <w:pPr>
              <w:rPr>
                <w:rFonts w:cs="Arial"/>
              </w:rPr>
            </w:pPr>
          </w:p>
          <w:p w14:paraId="368081BB" w14:textId="7AFDA4A4" w:rsidR="00845DD2" w:rsidRDefault="00845DD2" w:rsidP="00843519">
            <w:pPr>
              <w:rPr>
                <w:rFonts w:cs="Arial"/>
              </w:rPr>
            </w:pPr>
          </w:p>
          <w:p w14:paraId="6FA2333E" w14:textId="394F4185" w:rsidR="00845DD2" w:rsidRDefault="00845DD2" w:rsidP="00843519">
            <w:pPr>
              <w:rPr>
                <w:rFonts w:cs="Arial"/>
              </w:rPr>
            </w:pPr>
          </w:p>
          <w:p w14:paraId="30914E01" w14:textId="77777777" w:rsidR="00A278A8" w:rsidRDefault="00A278A8" w:rsidP="00843519">
            <w:pPr>
              <w:rPr>
                <w:rFonts w:cs="Arial"/>
              </w:rPr>
            </w:pPr>
          </w:p>
          <w:p w14:paraId="0F23EE05" w14:textId="77777777" w:rsidR="008E28F5" w:rsidRDefault="008E28F5" w:rsidP="00843519">
            <w:pPr>
              <w:rPr>
                <w:rFonts w:cs="Arial"/>
              </w:rPr>
            </w:pPr>
          </w:p>
          <w:p w14:paraId="73EB19C7" w14:textId="35E7A0D9" w:rsidR="00845DD2" w:rsidRDefault="006766C4" w:rsidP="00843519">
            <w:pPr>
              <w:rPr>
                <w:rFonts w:cs="Arial"/>
              </w:rPr>
            </w:pPr>
            <w:r>
              <w:rPr>
                <w:rFonts w:cs="Arial"/>
              </w:rPr>
              <w:t xml:space="preserve">ID1. </w:t>
            </w:r>
            <w:r w:rsidR="00AA0831">
              <w:rPr>
                <w:rFonts w:cs="Arial"/>
              </w:rPr>
              <w:t xml:space="preserve">Professional and lay audiences will learn about bioethics from the world’s top experts. </w:t>
            </w:r>
          </w:p>
          <w:p w14:paraId="0F2B18CE" w14:textId="03633F4D" w:rsidR="00845DD2" w:rsidRDefault="00845DD2" w:rsidP="00843519">
            <w:pPr>
              <w:rPr>
                <w:rFonts w:cs="Arial"/>
              </w:rPr>
            </w:pPr>
          </w:p>
          <w:p w14:paraId="118023C0" w14:textId="7BE827C1" w:rsidR="00845DD2" w:rsidRDefault="00845DD2" w:rsidP="00843519">
            <w:pPr>
              <w:rPr>
                <w:rFonts w:cs="Arial"/>
              </w:rPr>
            </w:pPr>
          </w:p>
          <w:p w14:paraId="144A215C" w14:textId="7AEE7ED7" w:rsidR="00845DD2" w:rsidRDefault="00845DD2" w:rsidP="00843519">
            <w:pPr>
              <w:rPr>
                <w:rFonts w:cs="Arial"/>
              </w:rPr>
            </w:pPr>
          </w:p>
          <w:p w14:paraId="2A84F5B1" w14:textId="49D25D3E" w:rsidR="00845DD2" w:rsidRDefault="00845DD2" w:rsidP="00843519">
            <w:pPr>
              <w:rPr>
                <w:rFonts w:cs="Arial"/>
              </w:rPr>
            </w:pPr>
          </w:p>
          <w:p w14:paraId="264FFA7A" w14:textId="6548E3D3" w:rsidR="00845DD2" w:rsidRDefault="00845DD2" w:rsidP="00843519">
            <w:pPr>
              <w:rPr>
                <w:rFonts w:cs="Arial"/>
              </w:rPr>
            </w:pPr>
          </w:p>
          <w:p w14:paraId="2DACAFEE" w14:textId="77777777" w:rsidR="007967FC" w:rsidRDefault="007967FC" w:rsidP="005F03CB">
            <w:pPr>
              <w:rPr>
                <w:rFonts w:cs="Arial"/>
              </w:rPr>
            </w:pPr>
          </w:p>
          <w:p w14:paraId="18D3E543" w14:textId="4CDDBE74" w:rsidR="007967FC" w:rsidRDefault="007967FC" w:rsidP="005F03CB">
            <w:pPr>
              <w:rPr>
                <w:rFonts w:cs="Arial"/>
              </w:rPr>
            </w:pPr>
          </w:p>
          <w:p w14:paraId="71E03829" w14:textId="7EF046D7" w:rsidR="00696F5F" w:rsidRDefault="00696F5F" w:rsidP="005F03CB">
            <w:pPr>
              <w:rPr>
                <w:rFonts w:cs="Arial"/>
              </w:rPr>
            </w:pPr>
          </w:p>
          <w:p w14:paraId="5DAE8ADC" w14:textId="77777777" w:rsidR="007967FC" w:rsidRDefault="007967FC" w:rsidP="005F03CB">
            <w:pPr>
              <w:rPr>
                <w:rFonts w:cs="Arial"/>
              </w:rPr>
            </w:pPr>
          </w:p>
          <w:p w14:paraId="6619F4A2" w14:textId="523E1D4E" w:rsidR="005F03CB" w:rsidRDefault="00352185" w:rsidP="005F03CB">
            <w:pPr>
              <w:rPr>
                <w:rFonts w:cs="Arial"/>
              </w:rPr>
            </w:pPr>
            <w:r>
              <w:rPr>
                <w:rFonts w:cs="Arial"/>
              </w:rPr>
              <w:t>I</w:t>
            </w:r>
            <w:r w:rsidR="005F03CB">
              <w:rPr>
                <w:rFonts w:cs="Arial"/>
              </w:rPr>
              <w:t>IA1-</w:t>
            </w:r>
            <w:r w:rsidR="007967FC">
              <w:rPr>
                <w:rFonts w:cs="Arial"/>
              </w:rPr>
              <w:t>5</w:t>
            </w:r>
            <w:r w:rsidR="005F03CB">
              <w:rPr>
                <w:rFonts w:cs="Arial"/>
              </w:rPr>
              <w:t xml:space="preserve">. </w:t>
            </w:r>
            <w:r w:rsidR="005F03CB" w:rsidRPr="002C1BE6">
              <w:rPr>
                <w:rFonts w:cs="Arial"/>
              </w:rPr>
              <w:t>More people</w:t>
            </w:r>
            <w:r w:rsidR="005F03CB">
              <w:rPr>
                <w:rFonts w:cs="Arial"/>
              </w:rPr>
              <w:t xml:space="preserve">, especially in minority communities, will be aware of and understand the importance of ACP, have conversations about end-of-life treatment preferences, and complete print and/or online documents naming an </w:t>
            </w:r>
            <w:r w:rsidR="005F03CB">
              <w:rPr>
                <w:rFonts w:cs="Arial"/>
              </w:rPr>
              <w:lastRenderedPageBreak/>
              <w:t xml:space="preserve">agent to speak for them. More seriously and terminally ill people will have their values and preferences honored. </w:t>
            </w:r>
          </w:p>
          <w:p w14:paraId="0CCAD4CE" w14:textId="77777777" w:rsidR="005F03CB" w:rsidRDefault="005F03CB" w:rsidP="005F03CB">
            <w:pPr>
              <w:rPr>
                <w:rFonts w:cs="Arial"/>
              </w:rPr>
            </w:pPr>
          </w:p>
          <w:p w14:paraId="3858F6C3" w14:textId="47FF59E7" w:rsidR="00845DD2" w:rsidRDefault="00845DD2" w:rsidP="00843519">
            <w:pPr>
              <w:rPr>
                <w:rFonts w:cs="Arial"/>
              </w:rPr>
            </w:pPr>
          </w:p>
          <w:p w14:paraId="2A28BC33" w14:textId="77C8BCBA" w:rsidR="00845DD2" w:rsidRDefault="00845DD2" w:rsidP="00843519">
            <w:pPr>
              <w:rPr>
                <w:rFonts w:cs="Arial"/>
              </w:rPr>
            </w:pPr>
          </w:p>
          <w:p w14:paraId="6AFD215B" w14:textId="0BF58E95" w:rsidR="00845DD2" w:rsidRDefault="00845DD2" w:rsidP="00843519">
            <w:pPr>
              <w:rPr>
                <w:rFonts w:cs="Arial"/>
              </w:rPr>
            </w:pPr>
          </w:p>
          <w:p w14:paraId="666B9A9B" w14:textId="49171A27" w:rsidR="00845DD2" w:rsidRDefault="00845DD2" w:rsidP="00843519">
            <w:pPr>
              <w:rPr>
                <w:rFonts w:cs="Arial"/>
              </w:rPr>
            </w:pPr>
          </w:p>
          <w:p w14:paraId="16532EF3" w14:textId="103CDF85" w:rsidR="00845DD2" w:rsidRDefault="00845DD2" w:rsidP="00843519">
            <w:pPr>
              <w:rPr>
                <w:rFonts w:cs="Arial"/>
              </w:rPr>
            </w:pPr>
          </w:p>
          <w:p w14:paraId="0A57B07C" w14:textId="611A3D3E" w:rsidR="00845DD2" w:rsidRDefault="00845DD2" w:rsidP="00843519">
            <w:pPr>
              <w:rPr>
                <w:rFonts w:cs="Arial"/>
              </w:rPr>
            </w:pPr>
          </w:p>
          <w:p w14:paraId="373E8D53" w14:textId="01966FCA" w:rsidR="00845DD2" w:rsidRDefault="00696F5F" w:rsidP="00843519">
            <w:pPr>
              <w:rPr>
                <w:rFonts w:cs="Arial"/>
              </w:rPr>
            </w:pPr>
            <w:r>
              <w:rPr>
                <w:rFonts w:cs="Arial"/>
              </w:rPr>
              <w:t>IIA</w:t>
            </w:r>
            <w:r w:rsidR="009326F5">
              <w:rPr>
                <w:rFonts w:cs="Arial"/>
              </w:rPr>
              <w:t>4</w:t>
            </w:r>
            <w:r>
              <w:rPr>
                <w:rFonts w:cs="Arial"/>
              </w:rPr>
              <w:t>. Successfully complete documents for 3-year endorsement. Complete and disseminate 40 hours of comprehensive digital curriculum, as well as learning modules for nursing, medical and business administrators implementing TPOPP.</w:t>
            </w:r>
          </w:p>
          <w:p w14:paraId="411237F2" w14:textId="72F90D5C" w:rsidR="00845DD2" w:rsidRDefault="00845DD2" w:rsidP="00843519">
            <w:pPr>
              <w:rPr>
                <w:rFonts w:cs="Arial"/>
              </w:rPr>
            </w:pPr>
          </w:p>
          <w:p w14:paraId="57828971" w14:textId="0898E6C6" w:rsidR="00845DD2" w:rsidRPr="00E00229" w:rsidRDefault="00E00229" w:rsidP="00843519">
            <w:pPr>
              <w:rPr>
                <w:rFonts w:cs="Arial"/>
              </w:rPr>
            </w:pPr>
            <w:r w:rsidRPr="004A2D21">
              <w:rPr>
                <w:rFonts w:cs="Arial"/>
              </w:rPr>
              <w:t xml:space="preserve">IIIA. </w:t>
            </w:r>
            <w:r w:rsidRPr="00E00229">
              <w:rPr>
                <w:rFonts w:cs="Arial"/>
              </w:rPr>
              <w:t xml:space="preserve">Facilitate changes in attitudes, policies and institutions with respect to </w:t>
            </w:r>
            <w:r>
              <w:rPr>
                <w:rFonts w:cs="Arial"/>
              </w:rPr>
              <w:t>class, race and health.</w:t>
            </w:r>
          </w:p>
          <w:p w14:paraId="2E2AA04B" w14:textId="34541EF6" w:rsidR="00845DD2" w:rsidRPr="00E00229" w:rsidRDefault="00845DD2" w:rsidP="00843519">
            <w:pPr>
              <w:rPr>
                <w:rFonts w:cs="Arial"/>
              </w:rPr>
            </w:pPr>
          </w:p>
          <w:p w14:paraId="0DE7B611" w14:textId="77777777" w:rsidR="00E00229" w:rsidRPr="00E00229" w:rsidRDefault="00E00229" w:rsidP="00015217">
            <w:pPr>
              <w:rPr>
                <w:rFonts w:cs="Arial"/>
              </w:rPr>
            </w:pPr>
          </w:p>
          <w:p w14:paraId="7758D83A" w14:textId="77777777" w:rsidR="00E00229" w:rsidRPr="00E00229" w:rsidRDefault="00E00229" w:rsidP="00015217">
            <w:pPr>
              <w:rPr>
                <w:rFonts w:cs="Arial"/>
              </w:rPr>
            </w:pPr>
          </w:p>
          <w:p w14:paraId="1E7B13F9" w14:textId="77777777" w:rsidR="00E00229" w:rsidRPr="00E00229" w:rsidRDefault="00E00229" w:rsidP="00015217">
            <w:pPr>
              <w:rPr>
                <w:rFonts w:cs="Arial"/>
              </w:rPr>
            </w:pPr>
          </w:p>
          <w:p w14:paraId="7AA29510" w14:textId="36BA6D8D" w:rsidR="00015217" w:rsidRDefault="005F03CB" w:rsidP="00015217">
            <w:pPr>
              <w:rPr>
                <w:rFonts w:cs="Arial"/>
              </w:rPr>
            </w:pPr>
            <w:r w:rsidRPr="004A2D21">
              <w:rPr>
                <w:rFonts w:cs="Arial"/>
              </w:rPr>
              <w:t>III</w:t>
            </w:r>
            <w:r w:rsidR="00E17F9F" w:rsidRPr="004A2D21">
              <w:rPr>
                <w:rFonts w:cs="Arial"/>
              </w:rPr>
              <w:t>B</w:t>
            </w:r>
            <w:r w:rsidR="008E28F5" w:rsidRPr="004A2D21">
              <w:rPr>
                <w:rFonts w:cs="Arial"/>
              </w:rPr>
              <w:t xml:space="preserve">1. </w:t>
            </w:r>
            <w:r w:rsidR="00015217">
              <w:rPr>
                <w:rFonts w:cs="Arial"/>
              </w:rPr>
              <w:t>Increased public understanding of bioethics concepts and resources and ability to apply them to personal struggles.</w:t>
            </w:r>
          </w:p>
          <w:p w14:paraId="4249CB19" w14:textId="6104A0D4" w:rsidR="00993FBD" w:rsidRDefault="00993FBD" w:rsidP="00843519">
            <w:pPr>
              <w:rPr>
                <w:rFonts w:cs="Arial"/>
              </w:rPr>
            </w:pPr>
          </w:p>
          <w:p w14:paraId="007080D6" w14:textId="77777777" w:rsidR="00993FBD" w:rsidRDefault="00993FBD" w:rsidP="00843519">
            <w:pPr>
              <w:rPr>
                <w:rFonts w:cs="Arial"/>
              </w:rPr>
            </w:pPr>
          </w:p>
          <w:p w14:paraId="601B5D5E" w14:textId="401A48DA" w:rsidR="00845DD2" w:rsidRDefault="00A278A8" w:rsidP="00843519">
            <w:pPr>
              <w:rPr>
                <w:rFonts w:cs="Arial"/>
              </w:rPr>
            </w:pPr>
            <w:r>
              <w:rPr>
                <w:rFonts w:cs="Arial"/>
              </w:rPr>
              <w:t>I</w:t>
            </w:r>
            <w:r w:rsidR="009E6402">
              <w:rPr>
                <w:rFonts w:cs="Arial"/>
              </w:rPr>
              <w:t>II</w:t>
            </w:r>
            <w:r w:rsidR="00E17F9F">
              <w:rPr>
                <w:rFonts w:cs="Arial"/>
              </w:rPr>
              <w:t>B</w:t>
            </w:r>
            <w:r w:rsidR="009E6402">
              <w:rPr>
                <w:rFonts w:cs="Arial"/>
              </w:rPr>
              <w:t>2. KC response to COVID-19 reflects ethical considerations.</w:t>
            </w:r>
          </w:p>
          <w:p w14:paraId="04A53985" w14:textId="519C4D6D" w:rsidR="00845DD2" w:rsidRDefault="00845DD2" w:rsidP="00843519">
            <w:pPr>
              <w:rPr>
                <w:rFonts w:cs="Arial"/>
              </w:rPr>
            </w:pPr>
          </w:p>
          <w:p w14:paraId="74532B95" w14:textId="745BB83C" w:rsidR="00845DD2" w:rsidRDefault="00845DD2" w:rsidP="00843519">
            <w:pPr>
              <w:rPr>
                <w:rFonts w:cs="Arial"/>
              </w:rPr>
            </w:pPr>
          </w:p>
          <w:p w14:paraId="21E153AA" w14:textId="77777777" w:rsidR="00E17F9F" w:rsidRDefault="00E17F9F" w:rsidP="00F161EA">
            <w:pPr>
              <w:rPr>
                <w:rFonts w:cstheme="minorHAnsi"/>
                <w:color w:val="333333"/>
                <w:shd w:val="clear" w:color="auto" w:fill="FFFFFF"/>
              </w:rPr>
            </w:pPr>
          </w:p>
          <w:p w14:paraId="434236CA" w14:textId="4960CE90" w:rsidR="00F161EA" w:rsidRPr="00F161EA" w:rsidRDefault="00F161EA" w:rsidP="00F161EA">
            <w:pPr>
              <w:rPr>
                <w:rFonts w:cstheme="minorHAnsi"/>
              </w:rPr>
            </w:pPr>
            <w:r w:rsidRPr="00F161EA">
              <w:rPr>
                <w:rFonts w:cstheme="minorHAnsi"/>
                <w:color w:val="333333"/>
                <w:shd w:val="clear" w:color="auto" w:fill="FFFFFF"/>
              </w:rPr>
              <w:t>III</w:t>
            </w:r>
            <w:r w:rsidR="00E17F9F">
              <w:rPr>
                <w:rFonts w:cstheme="minorHAnsi"/>
                <w:color w:val="333333"/>
                <w:shd w:val="clear" w:color="auto" w:fill="FFFFFF"/>
              </w:rPr>
              <w:t>B</w:t>
            </w:r>
            <w:r w:rsidRPr="00F161EA">
              <w:rPr>
                <w:rFonts w:cstheme="minorHAnsi"/>
                <w:color w:val="333333"/>
                <w:shd w:val="clear" w:color="auto" w:fill="FFFFFF"/>
              </w:rPr>
              <w:t xml:space="preserve">3. Disadvantaged </w:t>
            </w:r>
            <w:r>
              <w:rPr>
                <w:rFonts w:cstheme="minorHAnsi"/>
                <w:color w:val="333333"/>
                <w:shd w:val="clear" w:color="auto" w:fill="FFFFFF"/>
              </w:rPr>
              <w:t>Kansans</w:t>
            </w:r>
            <w:r w:rsidRPr="00F161EA">
              <w:rPr>
                <w:rFonts w:cstheme="minorHAnsi"/>
                <w:color w:val="333333"/>
                <w:shd w:val="clear" w:color="auto" w:fill="FFFFFF"/>
              </w:rPr>
              <w:t xml:space="preserve"> get basic coverage they need to take care of themselves and face health crises of any kind, including COVID-19.</w:t>
            </w:r>
          </w:p>
          <w:p w14:paraId="66E840A3" w14:textId="7704A7B8" w:rsidR="00CF2CF1" w:rsidRDefault="00CF2CF1" w:rsidP="00843519">
            <w:pPr>
              <w:rPr>
                <w:rFonts w:cs="Arial"/>
              </w:rPr>
            </w:pPr>
          </w:p>
          <w:p w14:paraId="5C48A7B7" w14:textId="4DF9239E" w:rsidR="00845DD2" w:rsidRDefault="005F03CB" w:rsidP="00843519">
            <w:pPr>
              <w:rPr>
                <w:rFonts w:cs="Arial"/>
              </w:rPr>
            </w:pPr>
            <w:r>
              <w:rPr>
                <w:rFonts w:cs="Arial"/>
              </w:rPr>
              <w:t>III</w:t>
            </w:r>
            <w:r w:rsidR="00E17F9F">
              <w:rPr>
                <w:rFonts w:cs="Arial"/>
              </w:rPr>
              <w:t>C</w:t>
            </w:r>
            <w:r>
              <w:rPr>
                <w:rFonts w:cs="Arial"/>
              </w:rPr>
              <w:t>. Policymakers will have practical knowledge and understanding of implications of legislation and regulations and better equipped to make informed recommendations and decisions with fewer unintended consequences.</w:t>
            </w:r>
          </w:p>
          <w:p w14:paraId="246928FB" w14:textId="7155E8B1" w:rsidR="00845DD2" w:rsidRDefault="00845DD2" w:rsidP="00843519">
            <w:pPr>
              <w:rPr>
                <w:rFonts w:cs="Arial"/>
              </w:rPr>
            </w:pPr>
          </w:p>
          <w:p w14:paraId="6F6C79A3" w14:textId="59FEAA2D" w:rsidR="00845DD2" w:rsidRDefault="005F03CB" w:rsidP="005F03CB">
            <w:pPr>
              <w:rPr>
                <w:rFonts w:cs="Arial"/>
              </w:rPr>
            </w:pPr>
            <w:r>
              <w:rPr>
                <w:rFonts w:cs="Arial"/>
              </w:rPr>
              <w:t>III</w:t>
            </w:r>
            <w:r w:rsidR="00E17F9F">
              <w:rPr>
                <w:rFonts w:cs="Arial"/>
              </w:rPr>
              <w:t>D</w:t>
            </w:r>
            <w:r>
              <w:rPr>
                <w:rFonts w:cs="Arial"/>
              </w:rPr>
              <w:t xml:space="preserve">. </w:t>
            </w:r>
            <w:r w:rsidR="002B056D">
              <w:rPr>
                <w:rFonts w:cs="Arial"/>
              </w:rPr>
              <w:t xml:space="preserve">Publish manuscript identifying </w:t>
            </w:r>
            <w:r>
              <w:rPr>
                <w:rFonts w:cs="Arial"/>
              </w:rPr>
              <w:t xml:space="preserve">best practices and audit mechanism to monitor adherence. </w:t>
            </w:r>
          </w:p>
          <w:p w14:paraId="5E215784" w14:textId="40274E67" w:rsidR="00845DD2" w:rsidRDefault="00845DD2" w:rsidP="00843519">
            <w:pPr>
              <w:rPr>
                <w:rFonts w:cs="Arial"/>
              </w:rPr>
            </w:pPr>
          </w:p>
          <w:p w14:paraId="3EF78B07" w14:textId="399D5B91" w:rsidR="00845DD2" w:rsidRDefault="00845DD2" w:rsidP="00843519">
            <w:pPr>
              <w:rPr>
                <w:rFonts w:cs="Arial"/>
              </w:rPr>
            </w:pPr>
          </w:p>
          <w:p w14:paraId="1FC9E7DE" w14:textId="77777777" w:rsidR="002B056D" w:rsidRDefault="002B056D" w:rsidP="00843519">
            <w:pPr>
              <w:rPr>
                <w:rFonts w:cs="Arial"/>
              </w:rPr>
            </w:pPr>
          </w:p>
          <w:p w14:paraId="08CE8BFE" w14:textId="3E3D749F" w:rsidR="00845DD2" w:rsidRDefault="005F03CB" w:rsidP="00843519">
            <w:pPr>
              <w:rPr>
                <w:rFonts w:cs="Arial"/>
              </w:rPr>
            </w:pPr>
            <w:r>
              <w:rPr>
                <w:rFonts w:cs="Arial"/>
              </w:rPr>
              <w:t>III</w:t>
            </w:r>
            <w:r w:rsidR="00E17F9F">
              <w:rPr>
                <w:rFonts w:cs="Arial"/>
              </w:rPr>
              <w:t>E</w:t>
            </w:r>
            <w:r>
              <w:rPr>
                <w:rFonts w:cs="Arial"/>
              </w:rPr>
              <w:t>. Improved relationships and patient-centered outcomes.</w:t>
            </w:r>
          </w:p>
          <w:p w14:paraId="201D3F85" w14:textId="1D1A9F9E" w:rsidR="00845DD2" w:rsidRDefault="00845DD2" w:rsidP="00843519">
            <w:pPr>
              <w:rPr>
                <w:rFonts w:cs="Arial"/>
              </w:rPr>
            </w:pPr>
          </w:p>
          <w:p w14:paraId="216A431F" w14:textId="049DC41F" w:rsidR="00845DD2" w:rsidRDefault="00845DD2" w:rsidP="00843519">
            <w:pPr>
              <w:rPr>
                <w:rFonts w:cs="Arial"/>
              </w:rPr>
            </w:pPr>
          </w:p>
          <w:p w14:paraId="33799428" w14:textId="5A359387" w:rsidR="00845DD2" w:rsidRDefault="00845DD2" w:rsidP="00843519">
            <w:pPr>
              <w:rPr>
                <w:rFonts w:cs="Arial"/>
              </w:rPr>
            </w:pPr>
          </w:p>
          <w:p w14:paraId="54698971" w14:textId="6FCAA75D" w:rsidR="00845DD2" w:rsidRDefault="00845DD2" w:rsidP="00843519">
            <w:pPr>
              <w:rPr>
                <w:rFonts w:cs="Arial"/>
              </w:rPr>
            </w:pPr>
          </w:p>
          <w:p w14:paraId="4C838987" w14:textId="6D3FEBDD" w:rsidR="00845DD2" w:rsidRDefault="00845DD2" w:rsidP="00843519">
            <w:pPr>
              <w:rPr>
                <w:rFonts w:cs="Arial"/>
              </w:rPr>
            </w:pPr>
          </w:p>
          <w:p w14:paraId="484865BC" w14:textId="1C73BF3B" w:rsidR="00845DD2" w:rsidRDefault="00845DD2" w:rsidP="00843519">
            <w:pPr>
              <w:rPr>
                <w:rFonts w:cs="Arial"/>
              </w:rPr>
            </w:pPr>
          </w:p>
          <w:p w14:paraId="1F7BFD6C" w14:textId="72B5DA8B" w:rsidR="00845DD2" w:rsidRDefault="00845DD2" w:rsidP="00843519">
            <w:pPr>
              <w:rPr>
                <w:rFonts w:cs="Arial"/>
              </w:rPr>
            </w:pPr>
          </w:p>
          <w:p w14:paraId="458DFD2F" w14:textId="7336C31F" w:rsidR="00845DD2" w:rsidRDefault="00845DD2" w:rsidP="00843519">
            <w:pPr>
              <w:rPr>
                <w:rFonts w:cs="Arial"/>
              </w:rPr>
            </w:pPr>
          </w:p>
          <w:p w14:paraId="16E86E4E" w14:textId="6DDC6B7E" w:rsidR="00845DD2" w:rsidRDefault="00845DD2" w:rsidP="00843519">
            <w:pPr>
              <w:rPr>
                <w:rFonts w:cs="Arial"/>
              </w:rPr>
            </w:pPr>
          </w:p>
          <w:p w14:paraId="3C14B3B7" w14:textId="013F3F89" w:rsidR="00845DD2" w:rsidRDefault="00845DD2" w:rsidP="00843519">
            <w:pPr>
              <w:rPr>
                <w:rFonts w:cs="Arial"/>
              </w:rPr>
            </w:pPr>
          </w:p>
          <w:p w14:paraId="72752C41" w14:textId="142FB061" w:rsidR="00845DD2" w:rsidRDefault="00845DD2" w:rsidP="00843519">
            <w:pPr>
              <w:rPr>
                <w:rFonts w:cs="Arial"/>
              </w:rPr>
            </w:pPr>
          </w:p>
          <w:p w14:paraId="048E3483" w14:textId="5E812CB3" w:rsidR="00845DD2" w:rsidRDefault="00845DD2" w:rsidP="00843519">
            <w:pPr>
              <w:rPr>
                <w:rFonts w:cs="Arial"/>
              </w:rPr>
            </w:pPr>
          </w:p>
          <w:p w14:paraId="1C9CC830" w14:textId="45B8A843" w:rsidR="00845DD2" w:rsidRDefault="00845DD2" w:rsidP="00843519">
            <w:pPr>
              <w:rPr>
                <w:rFonts w:cs="Arial"/>
              </w:rPr>
            </w:pPr>
          </w:p>
          <w:p w14:paraId="581BEF79" w14:textId="42BEECB1" w:rsidR="00845DD2" w:rsidRDefault="00845DD2" w:rsidP="00843519">
            <w:pPr>
              <w:rPr>
                <w:rFonts w:cs="Arial"/>
              </w:rPr>
            </w:pPr>
          </w:p>
          <w:p w14:paraId="318B262E" w14:textId="4244916C" w:rsidR="00845DD2" w:rsidRDefault="00845DD2" w:rsidP="00843519">
            <w:pPr>
              <w:rPr>
                <w:rFonts w:cs="Arial"/>
              </w:rPr>
            </w:pPr>
          </w:p>
          <w:p w14:paraId="5B8BA67D" w14:textId="177EE37A" w:rsidR="00845DD2" w:rsidRDefault="00845DD2" w:rsidP="00843519">
            <w:pPr>
              <w:rPr>
                <w:rFonts w:cs="Arial"/>
              </w:rPr>
            </w:pPr>
          </w:p>
          <w:p w14:paraId="79E97F88" w14:textId="0DCE77CD" w:rsidR="00845DD2" w:rsidRDefault="00845DD2" w:rsidP="00843519">
            <w:pPr>
              <w:rPr>
                <w:rFonts w:cs="Arial"/>
              </w:rPr>
            </w:pPr>
          </w:p>
          <w:p w14:paraId="44D69C75" w14:textId="783D1C0D" w:rsidR="00845DD2" w:rsidRDefault="00845DD2" w:rsidP="00843519">
            <w:pPr>
              <w:rPr>
                <w:rFonts w:cs="Arial"/>
              </w:rPr>
            </w:pPr>
          </w:p>
          <w:p w14:paraId="5B6A1FF9" w14:textId="11597A09" w:rsidR="00845DD2" w:rsidRDefault="00845DD2" w:rsidP="00843519">
            <w:pPr>
              <w:rPr>
                <w:rFonts w:cs="Arial"/>
              </w:rPr>
            </w:pPr>
          </w:p>
          <w:p w14:paraId="30AB784C" w14:textId="3D32CAF5" w:rsidR="00845DD2" w:rsidRDefault="00845DD2" w:rsidP="00843519">
            <w:pPr>
              <w:rPr>
                <w:rFonts w:cs="Arial"/>
              </w:rPr>
            </w:pPr>
          </w:p>
          <w:p w14:paraId="60A1008E" w14:textId="1B9F227A" w:rsidR="00845DD2" w:rsidRDefault="00845DD2" w:rsidP="00843519">
            <w:pPr>
              <w:rPr>
                <w:rFonts w:cs="Arial"/>
              </w:rPr>
            </w:pPr>
          </w:p>
          <w:p w14:paraId="42FA6276" w14:textId="1AA00EEE" w:rsidR="00845DD2" w:rsidRDefault="00845DD2" w:rsidP="00843519">
            <w:pPr>
              <w:rPr>
                <w:rFonts w:cs="Arial"/>
              </w:rPr>
            </w:pPr>
          </w:p>
          <w:p w14:paraId="09696D92" w14:textId="2C9D3ADB" w:rsidR="00845DD2" w:rsidRDefault="00845DD2" w:rsidP="00843519">
            <w:pPr>
              <w:rPr>
                <w:rFonts w:cs="Arial"/>
              </w:rPr>
            </w:pPr>
          </w:p>
          <w:p w14:paraId="26E79B9B" w14:textId="1E495E0E" w:rsidR="00845DD2" w:rsidRDefault="00845DD2" w:rsidP="00843519">
            <w:pPr>
              <w:rPr>
                <w:rFonts w:cs="Arial"/>
              </w:rPr>
            </w:pPr>
          </w:p>
          <w:p w14:paraId="7FAA0344" w14:textId="384C5325" w:rsidR="00845DD2" w:rsidRDefault="00845DD2" w:rsidP="00843519">
            <w:pPr>
              <w:rPr>
                <w:rFonts w:cs="Arial"/>
              </w:rPr>
            </w:pPr>
          </w:p>
          <w:p w14:paraId="631E8DA1" w14:textId="262C3581" w:rsidR="00845DD2" w:rsidRDefault="00845DD2" w:rsidP="00843519">
            <w:pPr>
              <w:rPr>
                <w:rFonts w:cs="Arial"/>
              </w:rPr>
            </w:pPr>
          </w:p>
          <w:p w14:paraId="090D4B71" w14:textId="5E13DCA8" w:rsidR="00845DD2" w:rsidRDefault="00845DD2" w:rsidP="00843519">
            <w:pPr>
              <w:rPr>
                <w:rFonts w:cs="Arial"/>
              </w:rPr>
            </w:pPr>
          </w:p>
          <w:p w14:paraId="3B04F21F" w14:textId="01DFF465" w:rsidR="00845DD2" w:rsidRDefault="00845DD2" w:rsidP="00843519">
            <w:pPr>
              <w:rPr>
                <w:rFonts w:cs="Arial"/>
              </w:rPr>
            </w:pPr>
          </w:p>
          <w:p w14:paraId="07AF6E7B" w14:textId="702E2978" w:rsidR="00845DD2" w:rsidRDefault="00845DD2" w:rsidP="00843519">
            <w:pPr>
              <w:rPr>
                <w:rFonts w:cs="Arial"/>
              </w:rPr>
            </w:pPr>
          </w:p>
          <w:p w14:paraId="35F9C7B0" w14:textId="4A6E733E" w:rsidR="00845DD2" w:rsidRDefault="00845DD2" w:rsidP="00843519">
            <w:pPr>
              <w:rPr>
                <w:rFonts w:cs="Arial"/>
              </w:rPr>
            </w:pPr>
          </w:p>
          <w:p w14:paraId="0A47F63B" w14:textId="05BDEDB5" w:rsidR="00845DD2" w:rsidRDefault="00845DD2" w:rsidP="00843519">
            <w:pPr>
              <w:rPr>
                <w:rFonts w:cs="Arial"/>
              </w:rPr>
            </w:pPr>
          </w:p>
          <w:p w14:paraId="6254FC0A" w14:textId="7155E9D1" w:rsidR="00845DD2" w:rsidRDefault="00845DD2" w:rsidP="00843519">
            <w:pPr>
              <w:rPr>
                <w:rFonts w:cs="Arial"/>
              </w:rPr>
            </w:pPr>
          </w:p>
          <w:p w14:paraId="07F7DD22" w14:textId="4AEB0B89" w:rsidR="00845DD2" w:rsidRDefault="00845DD2" w:rsidP="00843519">
            <w:pPr>
              <w:rPr>
                <w:rFonts w:cs="Arial"/>
              </w:rPr>
            </w:pPr>
          </w:p>
          <w:p w14:paraId="36266ABA" w14:textId="7AD920E2" w:rsidR="00845DD2" w:rsidRDefault="00845DD2" w:rsidP="00843519">
            <w:pPr>
              <w:rPr>
                <w:rFonts w:cs="Arial"/>
              </w:rPr>
            </w:pPr>
          </w:p>
          <w:p w14:paraId="76CF6A98" w14:textId="0E394A06" w:rsidR="00845DD2" w:rsidRDefault="00845DD2" w:rsidP="00843519">
            <w:pPr>
              <w:rPr>
                <w:rFonts w:cs="Arial"/>
              </w:rPr>
            </w:pPr>
          </w:p>
          <w:p w14:paraId="46D984F2" w14:textId="3512F29B" w:rsidR="00845DD2" w:rsidRDefault="00845DD2" w:rsidP="00843519">
            <w:pPr>
              <w:rPr>
                <w:rFonts w:cs="Arial"/>
              </w:rPr>
            </w:pPr>
          </w:p>
          <w:p w14:paraId="32F1FF46" w14:textId="08DAE78A" w:rsidR="005F03CB" w:rsidRDefault="005F03CB" w:rsidP="00843519">
            <w:pPr>
              <w:rPr>
                <w:rFonts w:cs="Arial"/>
              </w:rPr>
            </w:pPr>
          </w:p>
          <w:p w14:paraId="50F15B12" w14:textId="563F9562" w:rsidR="005F03CB" w:rsidRDefault="005F03CB" w:rsidP="00843519">
            <w:pPr>
              <w:rPr>
                <w:rFonts w:cs="Arial"/>
              </w:rPr>
            </w:pPr>
          </w:p>
          <w:p w14:paraId="6052B441" w14:textId="5FDA11C8" w:rsidR="005F03CB" w:rsidRDefault="005F03CB" w:rsidP="00843519">
            <w:pPr>
              <w:rPr>
                <w:rFonts w:cs="Arial"/>
              </w:rPr>
            </w:pPr>
          </w:p>
          <w:p w14:paraId="4BE8FC46" w14:textId="4422E25F" w:rsidR="005F03CB" w:rsidRDefault="005F03CB" w:rsidP="00843519">
            <w:pPr>
              <w:rPr>
                <w:rFonts w:cs="Arial"/>
              </w:rPr>
            </w:pPr>
          </w:p>
          <w:p w14:paraId="0953214B" w14:textId="5530F85C" w:rsidR="005F03CB" w:rsidRDefault="005F03CB" w:rsidP="00843519">
            <w:pPr>
              <w:rPr>
                <w:rFonts w:cs="Arial"/>
              </w:rPr>
            </w:pPr>
          </w:p>
          <w:p w14:paraId="52B4D184" w14:textId="7DD68499" w:rsidR="005F03CB" w:rsidRDefault="005F03CB" w:rsidP="00843519">
            <w:pPr>
              <w:rPr>
                <w:rFonts w:cs="Arial"/>
              </w:rPr>
            </w:pPr>
          </w:p>
          <w:p w14:paraId="29A9E502" w14:textId="75C34847" w:rsidR="005F03CB" w:rsidRDefault="005F03CB" w:rsidP="00843519">
            <w:pPr>
              <w:rPr>
                <w:rFonts w:cs="Arial"/>
              </w:rPr>
            </w:pPr>
          </w:p>
          <w:p w14:paraId="5FB8C1BA" w14:textId="4DECF92D" w:rsidR="005F03CB" w:rsidRDefault="005F03CB" w:rsidP="00843519">
            <w:pPr>
              <w:rPr>
                <w:rFonts w:cs="Arial"/>
              </w:rPr>
            </w:pPr>
          </w:p>
          <w:p w14:paraId="17200FD0" w14:textId="77777777" w:rsidR="005F03CB" w:rsidRDefault="005F03CB" w:rsidP="00843519">
            <w:pPr>
              <w:rPr>
                <w:rFonts w:cs="Arial"/>
              </w:rPr>
            </w:pPr>
          </w:p>
          <w:p w14:paraId="14A6BE0F" w14:textId="77777777" w:rsidR="00845DD2" w:rsidRDefault="00845DD2" w:rsidP="00843519">
            <w:pPr>
              <w:rPr>
                <w:rFonts w:cs="Arial"/>
              </w:rPr>
            </w:pPr>
          </w:p>
          <w:p w14:paraId="35E52F6C" w14:textId="5384DD3D" w:rsidR="00843519" w:rsidRDefault="00843519" w:rsidP="00843519">
            <w:pPr>
              <w:rPr>
                <w:rFonts w:cs="Arial"/>
              </w:rPr>
            </w:pPr>
            <w:r>
              <w:rPr>
                <w:rFonts w:cs="Arial"/>
              </w:rPr>
              <w:t xml:space="preserve"> </w:t>
            </w:r>
          </w:p>
          <w:p w14:paraId="345913AF" w14:textId="77777777" w:rsidR="00843519" w:rsidRDefault="00843519" w:rsidP="00843519">
            <w:pPr>
              <w:rPr>
                <w:rFonts w:cs="Arial"/>
              </w:rPr>
            </w:pPr>
          </w:p>
          <w:p w14:paraId="5F38A1C7" w14:textId="77777777" w:rsidR="00EB5F2C" w:rsidRDefault="00EB5F2C" w:rsidP="00EF0FA5">
            <w:pPr>
              <w:rPr>
                <w:rFonts w:cs="Arial"/>
              </w:rPr>
            </w:pPr>
          </w:p>
          <w:p w14:paraId="6A7242ED" w14:textId="77777777" w:rsidR="003D5EDE" w:rsidRDefault="003D5EDE" w:rsidP="00EF0FA5">
            <w:pPr>
              <w:rPr>
                <w:rFonts w:cs="Arial"/>
              </w:rPr>
            </w:pPr>
          </w:p>
          <w:p w14:paraId="5943CFB5" w14:textId="77777777" w:rsidR="00CF608E" w:rsidRDefault="00CF608E" w:rsidP="00EF0FA5">
            <w:pPr>
              <w:rPr>
                <w:rFonts w:cs="Arial"/>
              </w:rPr>
            </w:pPr>
          </w:p>
          <w:p w14:paraId="7E8756B3" w14:textId="77777777" w:rsidR="00CF608E" w:rsidRDefault="00CF608E" w:rsidP="00EF0FA5">
            <w:pPr>
              <w:rPr>
                <w:rFonts w:cs="Arial"/>
              </w:rPr>
            </w:pPr>
          </w:p>
          <w:p w14:paraId="4BB477CE" w14:textId="77777777" w:rsidR="00CF608E" w:rsidRDefault="00CF608E" w:rsidP="00EF0FA5">
            <w:pPr>
              <w:rPr>
                <w:rFonts w:cs="Arial"/>
              </w:rPr>
            </w:pPr>
          </w:p>
          <w:p w14:paraId="6D779EEC" w14:textId="77777777" w:rsidR="00CF608E" w:rsidRDefault="00CF608E" w:rsidP="00EF0FA5">
            <w:pPr>
              <w:rPr>
                <w:rFonts w:cs="Arial"/>
              </w:rPr>
            </w:pPr>
          </w:p>
          <w:p w14:paraId="4B502052" w14:textId="77777777" w:rsidR="00CF608E" w:rsidRDefault="00CF608E" w:rsidP="00EF0FA5">
            <w:pPr>
              <w:rPr>
                <w:rFonts w:cs="Arial"/>
              </w:rPr>
            </w:pPr>
          </w:p>
          <w:p w14:paraId="57B9EC64" w14:textId="77777777" w:rsidR="00CF608E" w:rsidRDefault="00CF608E" w:rsidP="00EF0FA5">
            <w:pPr>
              <w:rPr>
                <w:rFonts w:cs="Arial"/>
              </w:rPr>
            </w:pPr>
          </w:p>
          <w:p w14:paraId="520A00AD" w14:textId="77777777" w:rsidR="00CF608E" w:rsidRDefault="00CF608E" w:rsidP="00EF0FA5">
            <w:pPr>
              <w:rPr>
                <w:rFonts w:cs="Arial"/>
              </w:rPr>
            </w:pPr>
          </w:p>
          <w:p w14:paraId="0510C466" w14:textId="77777777" w:rsidR="00CF608E" w:rsidRDefault="00CF608E" w:rsidP="00EF0FA5">
            <w:pPr>
              <w:rPr>
                <w:rFonts w:cs="Arial"/>
              </w:rPr>
            </w:pPr>
          </w:p>
          <w:p w14:paraId="325B0589" w14:textId="77777777" w:rsidR="00CF608E" w:rsidRDefault="00CF608E" w:rsidP="00EF0FA5">
            <w:pPr>
              <w:rPr>
                <w:rFonts w:cs="Arial"/>
              </w:rPr>
            </w:pPr>
          </w:p>
          <w:p w14:paraId="62005A46" w14:textId="77777777" w:rsidR="00CF608E" w:rsidRDefault="00CF608E" w:rsidP="00EF0FA5">
            <w:pPr>
              <w:rPr>
                <w:rFonts w:cs="Arial"/>
              </w:rPr>
            </w:pPr>
          </w:p>
          <w:p w14:paraId="45C11BE4" w14:textId="77777777" w:rsidR="00CF608E" w:rsidRDefault="00CF608E" w:rsidP="00EF0FA5">
            <w:pPr>
              <w:rPr>
                <w:rFonts w:cs="Arial"/>
              </w:rPr>
            </w:pPr>
          </w:p>
          <w:p w14:paraId="71518DED" w14:textId="77777777" w:rsidR="00CF608E" w:rsidRDefault="00CF608E" w:rsidP="00EF0FA5">
            <w:pPr>
              <w:rPr>
                <w:rFonts w:cs="Arial"/>
              </w:rPr>
            </w:pPr>
          </w:p>
          <w:p w14:paraId="103D470D" w14:textId="77777777" w:rsidR="00CF608E" w:rsidRDefault="00CF608E" w:rsidP="00EF0FA5">
            <w:pPr>
              <w:rPr>
                <w:rFonts w:cs="Arial"/>
              </w:rPr>
            </w:pPr>
          </w:p>
          <w:p w14:paraId="132ADC59" w14:textId="77777777" w:rsidR="00CF608E" w:rsidRDefault="00CF608E" w:rsidP="00EF0FA5">
            <w:pPr>
              <w:rPr>
                <w:rFonts w:cs="Arial"/>
              </w:rPr>
            </w:pPr>
          </w:p>
          <w:p w14:paraId="27BBE458" w14:textId="77777777" w:rsidR="00CF608E" w:rsidRDefault="00CF608E" w:rsidP="00EF0FA5">
            <w:pPr>
              <w:rPr>
                <w:rFonts w:cs="Arial"/>
              </w:rPr>
            </w:pPr>
          </w:p>
          <w:p w14:paraId="557DEF21" w14:textId="77777777" w:rsidR="00CF608E" w:rsidRDefault="00CF608E" w:rsidP="00EF0FA5">
            <w:pPr>
              <w:rPr>
                <w:rFonts w:cs="Arial"/>
              </w:rPr>
            </w:pPr>
          </w:p>
          <w:p w14:paraId="02EA50B9" w14:textId="77777777" w:rsidR="00CF608E" w:rsidRDefault="00CF608E" w:rsidP="00EF0FA5">
            <w:pPr>
              <w:rPr>
                <w:rFonts w:cs="Arial"/>
              </w:rPr>
            </w:pPr>
          </w:p>
          <w:p w14:paraId="05ACE6B3" w14:textId="77777777" w:rsidR="009D213E" w:rsidRDefault="009D213E" w:rsidP="00EF0FA5">
            <w:pPr>
              <w:rPr>
                <w:rFonts w:cs="Arial"/>
              </w:rPr>
            </w:pPr>
          </w:p>
          <w:p w14:paraId="0B83E3D0" w14:textId="77777777" w:rsidR="009D213E" w:rsidRDefault="009D213E" w:rsidP="00EF0FA5">
            <w:pPr>
              <w:rPr>
                <w:rFonts w:cs="Arial"/>
              </w:rPr>
            </w:pPr>
          </w:p>
          <w:p w14:paraId="458CB4AA" w14:textId="77777777" w:rsidR="009D213E" w:rsidRDefault="009D213E" w:rsidP="00EF0FA5">
            <w:pPr>
              <w:rPr>
                <w:rFonts w:cs="Arial"/>
              </w:rPr>
            </w:pPr>
          </w:p>
          <w:p w14:paraId="6E3117F8" w14:textId="77777777" w:rsidR="00CF608E" w:rsidRDefault="00CF608E" w:rsidP="00EF0FA5">
            <w:pPr>
              <w:rPr>
                <w:rFonts w:cs="Arial"/>
              </w:rPr>
            </w:pPr>
          </w:p>
          <w:p w14:paraId="2D76A5DD" w14:textId="77777777" w:rsidR="00BF1189" w:rsidRDefault="00BF1189" w:rsidP="00894AC6"/>
          <w:p w14:paraId="710F5684" w14:textId="77777777" w:rsidR="00AD108C" w:rsidRDefault="00AD108C" w:rsidP="00894AC6"/>
          <w:p w14:paraId="10B911CF" w14:textId="77777777" w:rsidR="00AD108C" w:rsidRDefault="00AD108C" w:rsidP="00894AC6"/>
          <w:p w14:paraId="68597959" w14:textId="77777777" w:rsidR="00AD108C" w:rsidRDefault="00AD108C" w:rsidP="00894AC6"/>
          <w:p w14:paraId="1B2C1092" w14:textId="77777777" w:rsidR="00AD108C" w:rsidRDefault="00AD108C" w:rsidP="00894AC6"/>
          <w:p w14:paraId="6991C546" w14:textId="77777777" w:rsidR="00AD108C" w:rsidRDefault="00AD108C" w:rsidP="00894AC6"/>
          <w:p w14:paraId="69181170" w14:textId="77777777" w:rsidR="00AD108C" w:rsidRDefault="00AD108C" w:rsidP="00894AC6"/>
          <w:p w14:paraId="32C97D80" w14:textId="2B285384" w:rsidR="00894AC6" w:rsidRDefault="00654C5E" w:rsidP="00894AC6">
            <w:r>
              <w:t>.</w:t>
            </w:r>
          </w:p>
          <w:p w14:paraId="76E05FE1" w14:textId="77777777" w:rsidR="00894AC6" w:rsidRDefault="00894AC6" w:rsidP="00894AC6"/>
          <w:p w14:paraId="18CB266A" w14:textId="77777777" w:rsidR="00894AC6" w:rsidRDefault="00894AC6" w:rsidP="00894AC6"/>
          <w:p w14:paraId="448D64BC" w14:textId="77777777" w:rsidR="00894AC6" w:rsidRDefault="00894AC6" w:rsidP="00894AC6"/>
          <w:p w14:paraId="6549DF76" w14:textId="77777777" w:rsidR="00894AC6" w:rsidRDefault="00894AC6" w:rsidP="00894AC6"/>
          <w:p w14:paraId="09322758" w14:textId="77777777" w:rsidR="00873380" w:rsidRDefault="00873380" w:rsidP="00894AC6"/>
          <w:p w14:paraId="641C1DF4" w14:textId="77777777" w:rsidR="00873380" w:rsidRDefault="00873380" w:rsidP="00894AC6"/>
          <w:p w14:paraId="742C446F" w14:textId="77777777" w:rsidR="00654C5E" w:rsidRDefault="00654C5E" w:rsidP="00894AC6"/>
          <w:p w14:paraId="7AD25734" w14:textId="77777777" w:rsidR="00654C5E" w:rsidRDefault="00654C5E" w:rsidP="00894AC6"/>
          <w:p w14:paraId="0041FFCC" w14:textId="77777777" w:rsidR="00654C5E" w:rsidRDefault="00654C5E" w:rsidP="00894AC6"/>
          <w:p w14:paraId="578F5A98" w14:textId="77777777" w:rsidR="00113E8F" w:rsidRDefault="00113E8F" w:rsidP="00EF0FA5">
            <w:pPr>
              <w:rPr>
                <w:rFonts w:cs="Arial"/>
              </w:rPr>
            </w:pPr>
          </w:p>
          <w:p w14:paraId="31934C77" w14:textId="77777777" w:rsidR="00113E8F" w:rsidRPr="002C1BE6" w:rsidRDefault="00113E8F" w:rsidP="00EF0FA5">
            <w:pPr>
              <w:rPr>
                <w:rFonts w:cs="Arial"/>
              </w:rPr>
            </w:pPr>
          </w:p>
          <w:p w14:paraId="237F4939" w14:textId="77777777" w:rsidR="000F10DF" w:rsidRDefault="000F10DF" w:rsidP="00FC1BB9"/>
          <w:p w14:paraId="6528E619" w14:textId="77777777" w:rsidR="00C13220" w:rsidRDefault="00C13220" w:rsidP="00FC1BB9"/>
          <w:p w14:paraId="6D10377A" w14:textId="77777777" w:rsidR="00C13220" w:rsidRDefault="00C13220" w:rsidP="00FC1BB9"/>
          <w:p w14:paraId="222D40D4" w14:textId="77777777" w:rsidR="00C13220" w:rsidRDefault="00C13220" w:rsidP="00FC1BB9"/>
          <w:p w14:paraId="3D1CC215" w14:textId="77777777" w:rsidR="00C13220" w:rsidRDefault="00C13220" w:rsidP="00FC1BB9"/>
          <w:p w14:paraId="134E7AE5" w14:textId="77777777" w:rsidR="00C13220" w:rsidRDefault="00C13220" w:rsidP="00FC1BB9"/>
          <w:p w14:paraId="15E16005" w14:textId="77777777" w:rsidR="00C13220" w:rsidRDefault="00C13220" w:rsidP="00FC1BB9"/>
          <w:p w14:paraId="022D4ECD" w14:textId="77777777" w:rsidR="00C13220" w:rsidRDefault="00C13220" w:rsidP="00FC1BB9"/>
          <w:p w14:paraId="1F34BDAE" w14:textId="77777777" w:rsidR="00C13220" w:rsidRDefault="00C13220" w:rsidP="00FC1BB9"/>
          <w:p w14:paraId="455D8053" w14:textId="77777777" w:rsidR="00C13220" w:rsidRDefault="00C13220" w:rsidP="00FC1BB9"/>
          <w:p w14:paraId="2F10BEE7" w14:textId="77777777" w:rsidR="00C13220" w:rsidRDefault="00C13220" w:rsidP="00FC1BB9"/>
          <w:p w14:paraId="30787A16" w14:textId="77777777" w:rsidR="00C13220" w:rsidRDefault="00C13220" w:rsidP="00FC1BB9"/>
          <w:p w14:paraId="18F0737D" w14:textId="77777777" w:rsidR="00C13220" w:rsidRDefault="00C13220" w:rsidP="00FC1BB9"/>
          <w:p w14:paraId="5B8B3F8D" w14:textId="77777777" w:rsidR="00C13220" w:rsidRDefault="00C13220" w:rsidP="00FC1BB9"/>
          <w:p w14:paraId="70E033F5" w14:textId="77777777" w:rsidR="00B46B0A" w:rsidRDefault="00B46B0A" w:rsidP="00B46B0A"/>
          <w:p w14:paraId="643641F3" w14:textId="77777777" w:rsidR="00B46B0A" w:rsidRDefault="00B46B0A" w:rsidP="00B46B0A"/>
          <w:p w14:paraId="108D028A" w14:textId="77777777" w:rsidR="00B46B0A" w:rsidRDefault="00B46B0A" w:rsidP="00B46B0A"/>
          <w:p w14:paraId="0CA713E5" w14:textId="77777777" w:rsidR="00B46B0A" w:rsidRDefault="00B46B0A" w:rsidP="00B46B0A"/>
          <w:p w14:paraId="00B2EEAB" w14:textId="77777777" w:rsidR="00B46B0A" w:rsidRDefault="00B46B0A" w:rsidP="00B46B0A"/>
          <w:p w14:paraId="6B7ACB9E" w14:textId="77777777" w:rsidR="00B46B0A" w:rsidRDefault="00B46B0A" w:rsidP="00B46B0A"/>
          <w:p w14:paraId="60E260C3" w14:textId="77777777" w:rsidR="00B46B0A" w:rsidRDefault="00B46B0A" w:rsidP="00B46B0A"/>
          <w:p w14:paraId="67A701AA" w14:textId="77777777" w:rsidR="00B46B0A" w:rsidRDefault="00B46B0A" w:rsidP="00B46B0A"/>
          <w:p w14:paraId="0CF7B505" w14:textId="77777777" w:rsidR="00B46B0A" w:rsidRDefault="00B46B0A" w:rsidP="00B46B0A"/>
          <w:p w14:paraId="15E847A0" w14:textId="77777777" w:rsidR="00B46B0A" w:rsidRDefault="00B46B0A" w:rsidP="00B46B0A"/>
          <w:p w14:paraId="0B10918E" w14:textId="77777777" w:rsidR="00B46B0A" w:rsidRDefault="00B46B0A" w:rsidP="00B46B0A"/>
          <w:p w14:paraId="15ACB28E" w14:textId="77777777" w:rsidR="00B46B0A" w:rsidRDefault="00B46B0A" w:rsidP="00B46B0A"/>
          <w:p w14:paraId="1D4AAD62" w14:textId="77777777" w:rsidR="00B46B0A" w:rsidRDefault="00B46B0A" w:rsidP="00B46B0A"/>
          <w:p w14:paraId="54EA3A21" w14:textId="77777777" w:rsidR="00B46B0A" w:rsidRDefault="00B46B0A" w:rsidP="00B46B0A"/>
          <w:p w14:paraId="38C4E04D" w14:textId="77777777" w:rsidR="00B46B0A" w:rsidRDefault="00B46B0A" w:rsidP="00B46B0A"/>
          <w:p w14:paraId="73DDBB6B" w14:textId="77777777" w:rsidR="00B46B0A" w:rsidRDefault="00B46B0A" w:rsidP="00B46B0A"/>
          <w:p w14:paraId="1C6BE2B9" w14:textId="77777777" w:rsidR="00B46B0A" w:rsidRDefault="00B46B0A" w:rsidP="00B46B0A"/>
          <w:p w14:paraId="71E58794" w14:textId="77777777" w:rsidR="00B46B0A" w:rsidRDefault="00B46B0A" w:rsidP="00B46B0A"/>
          <w:p w14:paraId="2792B255" w14:textId="184F6009" w:rsidR="00B46B0A" w:rsidRDefault="00B46B0A" w:rsidP="00B46B0A"/>
        </w:tc>
        <w:tc>
          <w:tcPr>
            <w:tcW w:w="3060" w:type="dxa"/>
          </w:tcPr>
          <w:p w14:paraId="41D027C4" w14:textId="121D5BEB" w:rsidR="000F10DF" w:rsidRPr="00D86C3E" w:rsidRDefault="000F10DF" w:rsidP="00FC1BB9">
            <w:pPr>
              <w:rPr>
                <w:b/>
                <w:color w:val="0070C0"/>
              </w:rPr>
            </w:pPr>
            <w:r w:rsidRPr="00D86C3E">
              <w:rPr>
                <w:b/>
                <w:color w:val="0070C0"/>
              </w:rPr>
              <w:lastRenderedPageBreak/>
              <w:t xml:space="preserve">Describe the impact </w:t>
            </w:r>
            <w:r w:rsidR="00206613">
              <w:rPr>
                <w:b/>
                <w:color w:val="0070C0"/>
              </w:rPr>
              <w:t xml:space="preserve">anticipated </w:t>
            </w:r>
            <w:r w:rsidRPr="00D86C3E">
              <w:rPr>
                <w:b/>
                <w:color w:val="0070C0"/>
              </w:rPr>
              <w:t xml:space="preserve">in 5-7 years </w:t>
            </w:r>
            <w:r w:rsidR="00206613">
              <w:rPr>
                <w:b/>
                <w:color w:val="0070C0"/>
              </w:rPr>
              <w:t>for</w:t>
            </w:r>
            <w:r w:rsidRPr="00D86C3E">
              <w:rPr>
                <w:b/>
                <w:color w:val="0070C0"/>
              </w:rPr>
              <w:t xml:space="preserve"> each activity.</w:t>
            </w:r>
          </w:p>
          <w:p w14:paraId="69926F94" w14:textId="77777777" w:rsidR="000F10DF" w:rsidRDefault="000F10DF" w:rsidP="00FC1BB9"/>
          <w:p w14:paraId="3DA56F5D" w14:textId="77777777" w:rsidR="00325C53" w:rsidRDefault="00325C53" w:rsidP="00FC1BB9"/>
          <w:p w14:paraId="0EAE2325" w14:textId="77777777" w:rsidR="00325C53" w:rsidRDefault="00325C53" w:rsidP="00FC1BB9"/>
          <w:p w14:paraId="5116A592" w14:textId="77777777" w:rsidR="007967FC" w:rsidRDefault="007967FC" w:rsidP="007967FC"/>
          <w:p w14:paraId="21FCBD50" w14:textId="21B93B15" w:rsidR="007967FC" w:rsidRDefault="007967FC" w:rsidP="007967FC">
            <w:r>
              <w:t>IA</w:t>
            </w:r>
            <w:r w:rsidR="00AA4E5F">
              <w:t>1-2.</w:t>
            </w:r>
            <w:r>
              <w:t xml:space="preserve"> Patients, families and clinicians will be less likely to experience mental stress and potentially adverse outcomes from treatment. </w:t>
            </w:r>
          </w:p>
          <w:p w14:paraId="38491CF9" w14:textId="77777777" w:rsidR="00D8633E" w:rsidRDefault="00D8633E" w:rsidP="00FC1BB9"/>
          <w:p w14:paraId="67E95C37" w14:textId="77777777" w:rsidR="00D8633E" w:rsidRDefault="00D8633E" w:rsidP="00FC1BB9"/>
          <w:p w14:paraId="40C17145" w14:textId="5D8EF26F" w:rsidR="00325C53" w:rsidRDefault="00325C53" w:rsidP="00FC1BB9"/>
          <w:p w14:paraId="5823281A" w14:textId="77777777" w:rsidR="00325C53" w:rsidRDefault="00325C53" w:rsidP="00FC1BB9"/>
          <w:p w14:paraId="1AA336D9" w14:textId="77777777" w:rsidR="00EB5F2C" w:rsidRDefault="00EB5F2C" w:rsidP="00FC1BB9"/>
          <w:p w14:paraId="027BD75C" w14:textId="77777777" w:rsidR="00EB5F2C" w:rsidRDefault="00EB5F2C" w:rsidP="00FC1BB9"/>
          <w:p w14:paraId="56901D64" w14:textId="77777777" w:rsidR="003D5EDE" w:rsidRDefault="003D5EDE" w:rsidP="00FC1BB9"/>
          <w:p w14:paraId="1BE31056" w14:textId="77777777" w:rsidR="00CF608E" w:rsidRDefault="00CF608E" w:rsidP="00FC1BB9"/>
          <w:p w14:paraId="38FD44F0" w14:textId="77777777" w:rsidR="00CF608E" w:rsidRDefault="00CF608E" w:rsidP="00FC1BB9"/>
          <w:p w14:paraId="2F34C25B" w14:textId="77777777" w:rsidR="00CF608E" w:rsidRDefault="00CF608E" w:rsidP="00FC1BB9"/>
          <w:p w14:paraId="2335EEBB" w14:textId="1C036374" w:rsidR="00CF608E" w:rsidRDefault="009E4F1A" w:rsidP="00FC1BB9">
            <w:r w:rsidRPr="00696F5F">
              <w:t>IA</w:t>
            </w:r>
            <w:r w:rsidR="00AA4E5F" w:rsidRPr="00696F5F">
              <w:t>3</w:t>
            </w:r>
            <w:r w:rsidRPr="00696F5F">
              <w:t>.</w:t>
            </w:r>
            <w:r w:rsidR="00696F5F" w:rsidRPr="00696F5F">
              <w:t xml:space="preserve"> Educational</w:t>
            </w:r>
            <w:r w:rsidR="00696F5F">
              <w:t xml:space="preserve"> programming collaboration leads to ongoing support of shared objectives.</w:t>
            </w:r>
          </w:p>
          <w:p w14:paraId="0DAD9256" w14:textId="77777777" w:rsidR="00CF608E" w:rsidRDefault="00CF608E" w:rsidP="00FC1BB9"/>
          <w:p w14:paraId="0F8A475D" w14:textId="77777777" w:rsidR="00CF608E" w:rsidRDefault="00CF608E" w:rsidP="00FC1BB9"/>
          <w:p w14:paraId="1447BD6F" w14:textId="36BA0E30" w:rsidR="00AA4E5F" w:rsidRDefault="00AA4E5F" w:rsidP="00AA4E5F">
            <w:r>
              <w:t>IA4</w:t>
            </w:r>
            <w:r w:rsidR="00F05AD9">
              <w:t>-</w:t>
            </w:r>
            <w:proofErr w:type="gramStart"/>
            <w:r w:rsidR="00F05AD9">
              <w:t>5</w:t>
            </w:r>
            <w:r>
              <w:t>.Bioethicists</w:t>
            </w:r>
            <w:proofErr w:type="gramEnd"/>
            <w:r>
              <w:t xml:space="preserve">, clinicians and students will deepen understanding of bioethics principles and issues. The general public will deepen understanding of popular </w:t>
            </w:r>
            <w:r>
              <w:lastRenderedPageBreak/>
              <w:t>bioethics issues. Online resources will support educational goals of users worldwide.</w:t>
            </w:r>
          </w:p>
          <w:p w14:paraId="22A7A2F8" w14:textId="1423D159" w:rsidR="00AA4E5F" w:rsidRDefault="00AA4E5F" w:rsidP="00DA698C"/>
          <w:p w14:paraId="3D230139" w14:textId="02F2C2E6" w:rsidR="00AA4E5F" w:rsidRDefault="00AA4E5F" w:rsidP="00DA698C"/>
          <w:p w14:paraId="362BA734" w14:textId="43BA51D5" w:rsidR="00AA4E5F" w:rsidRDefault="00AA4E5F" w:rsidP="00DA698C"/>
          <w:p w14:paraId="5DE21DFC" w14:textId="46A542EF" w:rsidR="00AA4E5F" w:rsidRDefault="00AA4E5F" w:rsidP="00DA698C"/>
          <w:p w14:paraId="4D05A45D" w14:textId="6C7F5FF2" w:rsidR="00AA4E5F" w:rsidRDefault="00AA4E5F" w:rsidP="00DA698C"/>
          <w:p w14:paraId="6D90B0C9" w14:textId="62DB022F" w:rsidR="00AA4E5F" w:rsidRDefault="00AA4E5F" w:rsidP="00DA698C"/>
          <w:p w14:paraId="06EFA5F6" w14:textId="77777777" w:rsidR="00AA4E5F" w:rsidRDefault="00AA4E5F" w:rsidP="00DA698C"/>
          <w:p w14:paraId="314870E9" w14:textId="77777777" w:rsidR="00BF1189" w:rsidRDefault="00BF1189" w:rsidP="00DA698C"/>
          <w:p w14:paraId="2B95856A" w14:textId="5D798C0E" w:rsidR="007967FC" w:rsidRDefault="007967FC" w:rsidP="007967FC">
            <w:r>
              <w:t xml:space="preserve">IB1-4. More patients and families will live with absence of mental stress and potentially adverse outcomes from treatment. </w:t>
            </w:r>
          </w:p>
          <w:p w14:paraId="2DF06A79" w14:textId="77777777" w:rsidR="00AD108C" w:rsidRDefault="00AD108C" w:rsidP="00DA698C"/>
          <w:p w14:paraId="32AB8431" w14:textId="77777777" w:rsidR="00AD108C" w:rsidRDefault="00AD108C" w:rsidP="00DA698C"/>
          <w:p w14:paraId="529E3BC1" w14:textId="77777777" w:rsidR="00AD108C" w:rsidRDefault="00AD108C" w:rsidP="00DA698C"/>
          <w:p w14:paraId="62363D00" w14:textId="77777777" w:rsidR="00AD108C" w:rsidRDefault="00AD108C" w:rsidP="00DA698C"/>
          <w:p w14:paraId="1FB30BEC" w14:textId="77777777" w:rsidR="008B3B6F" w:rsidRDefault="008B3B6F" w:rsidP="00FC1BB9"/>
          <w:p w14:paraId="2779C0F6" w14:textId="77777777" w:rsidR="00C8228C" w:rsidRDefault="00C8228C" w:rsidP="00FC1BB9"/>
          <w:p w14:paraId="04EC63A7" w14:textId="77777777" w:rsidR="00C8228C" w:rsidRDefault="00C8228C" w:rsidP="00FC1BB9"/>
          <w:p w14:paraId="32DD2784" w14:textId="77777777" w:rsidR="008B3B6F" w:rsidRDefault="008B3B6F" w:rsidP="00FC1BB9"/>
          <w:p w14:paraId="7A73699B" w14:textId="77777777" w:rsidR="00EB5F2C" w:rsidRDefault="00EB5F2C" w:rsidP="00FC1BB9"/>
          <w:p w14:paraId="2727BAD0" w14:textId="77777777" w:rsidR="00654C5E" w:rsidRDefault="00654C5E" w:rsidP="00FC1BB9"/>
          <w:p w14:paraId="5A52A7FD" w14:textId="77777777" w:rsidR="00654C5E" w:rsidRDefault="00654C5E" w:rsidP="00FC1BB9"/>
          <w:p w14:paraId="14B4AE17" w14:textId="77777777" w:rsidR="00654C5E" w:rsidRDefault="00654C5E" w:rsidP="00FC1BB9"/>
          <w:p w14:paraId="1832C945" w14:textId="77777777" w:rsidR="008B3B6F" w:rsidRDefault="008B3B6F" w:rsidP="00FC1BB9"/>
          <w:p w14:paraId="5779E88A" w14:textId="77777777" w:rsidR="008B3B6F" w:rsidRDefault="008B3B6F" w:rsidP="00FC1BB9"/>
          <w:p w14:paraId="77D23ED2" w14:textId="77777777" w:rsidR="0082155F" w:rsidRDefault="0082155F" w:rsidP="00FC1BB9"/>
          <w:p w14:paraId="202CADE7" w14:textId="77777777" w:rsidR="0082155F" w:rsidRDefault="0082155F" w:rsidP="00FC1BB9"/>
          <w:p w14:paraId="5CAC1F60" w14:textId="77777777" w:rsidR="0048755A" w:rsidRDefault="0048755A" w:rsidP="00FC1BB9"/>
          <w:p w14:paraId="79213CF0" w14:textId="77777777" w:rsidR="0048755A" w:rsidRDefault="0048755A" w:rsidP="00FC1BB9"/>
          <w:p w14:paraId="0D5BEC1A" w14:textId="77777777" w:rsidR="00A537F8" w:rsidRDefault="00A537F8" w:rsidP="00FC1BB9"/>
          <w:p w14:paraId="17B32F5F" w14:textId="77777777" w:rsidR="000E3E8A" w:rsidRDefault="000E3E8A" w:rsidP="00FC1BB9"/>
          <w:p w14:paraId="68AAA329" w14:textId="110A107D" w:rsidR="000E3E8A" w:rsidRDefault="000E3E8A" w:rsidP="00FC1BB9"/>
          <w:p w14:paraId="4A275297" w14:textId="61985A1F" w:rsidR="008E28F5" w:rsidRDefault="008E28F5" w:rsidP="00FC1BB9"/>
          <w:p w14:paraId="2CC64D5A" w14:textId="795D55DA" w:rsidR="008E28F5" w:rsidRDefault="008E28F5" w:rsidP="00FC1BB9"/>
          <w:p w14:paraId="0CB38702" w14:textId="06DEC398" w:rsidR="00406D45" w:rsidRDefault="00406D45" w:rsidP="00FC1BB9"/>
          <w:p w14:paraId="2B024901" w14:textId="4828E896" w:rsidR="00A278A8" w:rsidRDefault="00A278A8" w:rsidP="00FC1BB9"/>
          <w:p w14:paraId="370444CF" w14:textId="6751848A" w:rsidR="007967FC" w:rsidRDefault="00352185" w:rsidP="007967FC">
            <w:r>
              <w:t>I</w:t>
            </w:r>
            <w:r w:rsidR="007967FC">
              <w:t>C1-2. In its 33 years of continuous operation, the ECC has and will continue to improve institutions’ ability to resolve ethical issues satisfactorily.</w:t>
            </w:r>
          </w:p>
          <w:p w14:paraId="16F49AD7" w14:textId="77777777" w:rsidR="002D4006" w:rsidRDefault="002D4006" w:rsidP="00FC1BB9"/>
          <w:p w14:paraId="4E419DDA" w14:textId="77777777" w:rsidR="002B2B6C" w:rsidRDefault="002B2B6C" w:rsidP="00FC1BB9"/>
          <w:p w14:paraId="4566170A" w14:textId="77777777" w:rsidR="002B2B6C" w:rsidRDefault="002B2B6C" w:rsidP="00FC1BB9"/>
          <w:p w14:paraId="16BC8B7A" w14:textId="77777777" w:rsidR="002B2B6C" w:rsidRDefault="002B2B6C" w:rsidP="00FC1BB9"/>
          <w:p w14:paraId="5CBD447E" w14:textId="706EE2B2" w:rsidR="0082155F" w:rsidRDefault="0082155F" w:rsidP="00FC1BB9"/>
          <w:p w14:paraId="68FBBF4C" w14:textId="516A492A" w:rsidR="008E28F5" w:rsidRDefault="008E28F5" w:rsidP="00FC1BB9"/>
          <w:p w14:paraId="7585B110" w14:textId="77777777" w:rsidR="00A278A8" w:rsidRDefault="00A278A8" w:rsidP="00FC1BB9"/>
          <w:p w14:paraId="7DBE7ED8" w14:textId="77777777" w:rsidR="00F511BE" w:rsidRDefault="00F511BE" w:rsidP="00FC1BB9"/>
          <w:p w14:paraId="401CB63C" w14:textId="22828291" w:rsidR="007967FC" w:rsidRDefault="007967FC" w:rsidP="007967FC">
            <w:r>
              <w:t>ID1. Bioethicists, clinicians and students will deepen understanding of bioethics principles and issues. The general public will deepen understanding of popular bioethics issues. Online resources will support educational goals of users worldwide.</w:t>
            </w:r>
          </w:p>
          <w:p w14:paraId="2034FB96" w14:textId="41D77CCC" w:rsidR="007967FC" w:rsidRDefault="007967FC" w:rsidP="00FC1BB9"/>
          <w:p w14:paraId="0F67AF46" w14:textId="17BBBC1E" w:rsidR="008E28F5" w:rsidRDefault="008E28F5" w:rsidP="00FC1BB9"/>
          <w:p w14:paraId="182C7A68" w14:textId="77777777" w:rsidR="008E28F5" w:rsidRDefault="008E28F5" w:rsidP="00FC1BB9"/>
          <w:p w14:paraId="4EE4F230" w14:textId="77FB0780" w:rsidR="007967FC" w:rsidRDefault="007967FC" w:rsidP="007967FC">
            <w:r>
              <w:t>IIA1-</w:t>
            </w:r>
            <w:r w:rsidR="009326F5">
              <w:t>4</w:t>
            </w:r>
            <w:r>
              <w:t>. More people will have their end-of-life preferences respected and be satisfied with their care. More families will have peace of mind about their loved ones’ last days. Clinicians will experience less moral distress. Costs for non-beneficial care will be reduced.</w:t>
            </w:r>
          </w:p>
          <w:p w14:paraId="402BF1D5" w14:textId="77777777" w:rsidR="007967FC" w:rsidRDefault="007967FC" w:rsidP="007967FC"/>
          <w:p w14:paraId="4CBA7FB5" w14:textId="29C20F2F" w:rsidR="007967FC" w:rsidRDefault="007967FC" w:rsidP="00FC1BB9"/>
          <w:p w14:paraId="14CD3C0B" w14:textId="20852DCB" w:rsidR="007967FC" w:rsidRDefault="007967FC" w:rsidP="00FC1BB9"/>
          <w:p w14:paraId="303A7646" w14:textId="4DD837BE" w:rsidR="007967FC" w:rsidRDefault="007967FC" w:rsidP="00FC1BB9"/>
          <w:p w14:paraId="7ADF4578" w14:textId="6278F771" w:rsidR="007967FC" w:rsidRDefault="007967FC" w:rsidP="00FC1BB9"/>
          <w:p w14:paraId="55B984CA" w14:textId="492811F3" w:rsidR="007967FC" w:rsidRDefault="007967FC" w:rsidP="00FC1BB9"/>
          <w:p w14:paraId="21456594" w14:textId="7E56B17C" w:rsidR="007967FC" w:rsidRDefault="007967FC" w:rsidP="00FC1BB9"/>
          <w:p w14:paraId="5EE3D044" w14:textId="64B9A208" w:rsidR="007967FC" w:rsidRDefault="007967FC" w:rsidP="00FC1BB9"/>
          <w:p w14:paraId="408A0B3C" w14:textId="0ADDE015" w:rsidR="007967FC" w:rsidRDefault="007967FC" w:rsidP="00FC1BB9"/>
          <w:p w14:paraId="7CEA2C97" w14:textId="3EBD8814" w:rsidR="007967FC" w:rsidRDefault="007967FC" w:rsidP="00FC1BB9"/>
          <w:p w14:paraId="081A3E69" w14:textId="71D8FF22" w:rsidR="007967FC" w:rsidRDefault="007967FC" w:rsidP="00FC1BB9"/>
          <w:p w14:paraId="2CC0B603" w14:textId="781351E6" w:rsidR="007967FC" w:rsidRDefault="007967FC" w:rsidP="00FC1BB9"/>
          <w:p w14:paraId="1839E955" w14:textId="00B91044" w:rsidR="007967FC" w:rsidRDefault="007967FC" w:rsidP="00FC1BB9"/>
          <w:p w14:paraId="70357C0D" w14:textId="479DCB15" w:rsidR="007967FC" w:rsidRDefault="007967FC" w:rsidP="00FC1BB9"/>
          <w:p w14:paraId="0B84C703" w14:textId="7FD38485" w:rsidR="007967FC" w:rsidRDefault="007967FC" w:rsidP="00FC1BB9"/>
          <w:p w14:paraId="708FD8A0" w14:textId="59766B22" w:rsidR="007967FC" w:rsidRDefault="007967FC" w:rsidP="00FC1BB9"/>
          <w:p w14:paraId="2EF8DEAE" w14:textId="1C837F32" w:rsidR="007967FC" w:rsidRDefault="007967FC" w:rsidP="00FC1BB9"/>
          <w:p w14:paraId="7BB36DAA" w14:textId="2D82FE0E" w:rsidR="007967FC" w:rsidRDefault="007967FC" w:rsidP="00FC1BB9"/>
          <w:p w14:paraId="15593D20" w14:textId="1B8AA688" w:rsidR="007967FC" w:rsidRDefault="007967FC" w:rsidP="00FC1BB9"/>
          <w:p w14:paraId="312361D6" w14:textId="356D0B96" w:rsidR="007967FC" w:rsidRDefault="007967FC" w:rsidP="00FC1BB9"/>
          <w:p w14:paraId="62FAD49C" w14:textId="60A17291" w:rsidR="007E6619" w:rsidRDefault="007E6619" w:rsidP="00FC1BB9"/>
          <w:p w14:paraId="09CEC068" w14:textId="64B2C473" w:rsidR="00696F5F" w:rsidRDefault="00E00229" w:rsidP="00FC1BB9">
            <w:r>
              <w:t xml:space="preserve">IIIA. Evidence-based strategies are developed to engage populations burdened by health disparities and reduce health inequalities. </w:t>
            </w:r>
          </w:p>
          <w:p w14:paraId="0499F302" w14:textId="77777777" w:rsidR="00721813" w:rsidRDefault="00721813" w:rsidP="008E28F5"/>
          <w:p w14:paraId="652AE853" w14:textId="77777777" w:rsidR="00E00229" w:rsidRDefault="00E00229" w:rsidP="008E28F5"/>
          <w:p w14:paraId="6C24616C" w14:textId="77777777" w:rsidR="00E00229" w:rsidRDefault="00E00229" w:rsidP="008E28F5"/>
          <w:p w14:paraId="4FAC4F50" w14:textId="6CC49B0A" w:rsidR="008E28F5" w:rsidRDefault="004448F3" w:rsidP="008E28F5">
            <w:pPr>
              <w:rPr>
                <w:rFonts w:cs="Arial"/>
              </w:rPr>
            </w:pPr>
            <w:r w:rsidRPr="00015217">
              <w:t>III</w:t>
            </w:r>
            <w:r w:rsidR="00E17F9F">
              <w:t>B</w:t>
            </w:r>
            <w:r w:rsidR="009E4F1A" w:rsidRPr="00015217">
              <w:t>1.</w:t>
            </w:r>
            <w:r w:rsidR="00015217" w:rsidRPr="00015217">
              <w:t>Ability to apply deeper</w:t>
            </w:r>
            <w:r w:rsidR="008E28F5">
              <w:rPr>
                <w:rFonts w:cs="Arial"/>
              </w:rPr>
              <w:t xml:space="preserve"> understanding of bioethics concepts and resources and apply them to personal struggles</w:t>
            </w:r>
            <w:r w:rsidR="00015217">
              <w:rPr>
                <w:rFonts w:cs="Arial"/>
              </w:rPr>
              <w:t xml:space="preserve"> results in better health outcomes.</w:t>
            </w:r>
          </w:p>
          <w:p w14:paraId="2151C35F" w14:textId="206B7D3E" w:rsidR="00F511BE" w:rsidRDefault="00F511BE" w:rsidP="00FC1BB9"/>
          <w:p w14:paraId="57615E3F" w14:textId="2DFAFCA5" w:rsidR="007967FC" w:rsidRDefault="009E4F1A" w:rsidP="00FC1BB9">
            <w:r w:rsidRPr="00015217">
              <w:t>III</w:t>
            </w:r>
            <w:r w:rsidR="00E17F9F">
              <w:t>B</w:t>
            </w:r>
            <w:r w:rsidRPr="00015217">
              <w:t xml:space="preserve">2. </w:t>
            </w:r>
            <w:r w:rsidR="00015217">
              <w:t xml:space="preserve">KC response to COVID leaves the metro area better </w:t>
            </w:r>
            <w:r w:rsidR="00015217">
              <w:lastRenderedPageBreak/>
              <w:t>prepared to respond to future disasters.</w:t>
            </w:r>
          </w:p>
          <w:p w14:paraId="64CAF690" w14:textId="7C98D3F0" w:rsidR="007967FC" w:rsidRDefault="007967FC" w:rsidP="00FC1BB9"/>
          <w:p w14:paraId="75BDE003" w14:textId="10437F90" w:rsidR="00CF2CF1" w:rsidRDefault="00F161EA" w:rsidP="00FC1BB9">
            <w:r>
              <w:t>III</w:t>
            </w:r>
            <w:r w:rsidR="00E17F9F">
              <w:t>B</w:t>
            </w:r>
            <w:r>
              <w:t>3. Kansans live longer healthier lives.</w:t>
            </w:r>
          </w:p>
          <w:p w14:paraId="2EA9F42F" w14:textId="60C8B56D" w:rsidR="00CF2CF1" w:rsidRDefault="00CF2CF1" w:rsidP="00FC1BB9"/>
          <w:p w14:paraId="0EE4F2C3" w14:textId="77777777" w:rsidR="00F161EA" w:rsidRDefault="00F161EA" w:rsidP="00FC1BB9"/>
          <w:p w14:paraId="717B55DA" w14:textId="6EC90F86" w:rsidR="00CF2CF1" w:rsidRDefault="00CF2CF1" w:rsidP="00FC1BB9"/>
          <w:p w14:paraId="32656C76" w14:textId="77777777" w:rsidR="00F161EA" w:rsidRDefault="00F161EA" w:rsidP="00FC1BB9"/>
          <w:p w14:paraId="02F5FBD4" w14:textId="26DB8737" w:rsidR="008B3B6F" w:rsidRDefault="00DE1252" w:rsidP="00FC1BB9">
            <w:r>
              <w:t>III</w:t>
            </w:r>
            <w:r w:rsidR="00E17F9F">
              <w:t>C</w:t>
            </w:r>
            <w:r>
              <w:t xml:space="preserve">. </w:t>
            </w:r>
            <w:r w:rsidR="00C7329B">
              <w:t>Better legislation, regulation and policies improve people’s lives.</w:t>
            </w:r>
          </w:p>
          <w:p w14:paraId="31CAB1D5" w14:textId="77777777" w:rsidR="008B3B6F" w:rsidRDefault="008B3B6F" w:rsidP="00FC1BB9"/>
          <w:p w14:paraId="51884D1C" w14:textId="77777777" w:rsidR="008B668A" w:rsidRDefault="008B668A" w:rsidP="00FC1BB9"/>
          <w:p w14:paraId="6A9140B7" w14:textId="77777777" w:rsidR="008B3B6F" w:rsidRDefault="008B3B6F" w:rsidP="00FC1BB9"/>
          <w:p w14:paraId="616CA557" w14:textId="77777777" w:rsidR="008B3B6F" w:rsidRDefault="008B3B6F" w:rsidP="00FC1BB9"/>
          <w:p w14:paraId="200FD3EC" w14:textId="77777777" w:rsidR="008B3B6F" w:rsidRDefault="008B3B6F" w:rsidP="00FC1BB9"/>
          <w:p w14:paraId="693B9F25" w14:textId="771CF04C" w:rsidR="008B3B6F" w:rsidRDefault="008B3B6F" w:rsidP="00FC1BB9"/>
          <w:p w14:paraId="1F83D128" w14:textId="5D79A6A0" w:rsidR="007967FC" w:rsidRDefault="007967FC" w:rsidP="007967FC">
            <w:r>
              <w:t>III</w:t>
            </w:r>
            <w:r w:rsidR="00E17F9F">
              <w:t>D</w:t>
            </w:r>
            <w:r>
              <w:t xml:space="preserve">. Healthcare providers/systems successfully adopt framework to promote positive impact </w:t>
            </w:r>
            <w:proofErr w:type="gramStart"/>
            <w:r>
              <w:t>and  prevent</w:t>
            </w:r>
            <w:proofErr w:type="gramEnd"/>
            <w:r>
              <w:t xml:space="preserve"> unintended consequences of AI in healthcare. </w:t>
            </w:r>
          </w:p>
          <w:p w14:paraId="2F554069" w14:textId="77777777" w:rsidR="008B3B6F" w:rsidRDefault="008B3B6F" w:rsidP="00FC1BB9"/>
          <w:p w14:paraId="112728E4" w14:textId="32B82ABB" w:rsidR="007967FC" w:rsidRDefault="00D86C3E" w:rsidP="007967FC">
            <w:r>
              <w:t xml:space="preserve"> </w:t>
            </w:r>
            <w:r w:rsidR="007967FC">
              <w:t>III</w:t>
            </w:r>
            <w:r w:rsidR="00E17F9F">
              <w:t>E</w:t>
            </w:r>
            <w:r w:rsidR="007967FC">
              <w:t>. Increased access to comprehensive pain care improves lives, saves dollars and reduces opioid prescribing</w:t>
            </w:r>
          </w:p>
        </w:tc>
      </w:tr>
    </w:tbl>
    <w:p w14:paraId="297EC2D1" w14:textId="1A7D688E" w:rsidR="000F10DF" w:rsidRDefault="000F10DF"/>
    <w:sectPr w:rsidR="000F10DF" w:rsidSect="00AD108C">
      <w:footerReference w:type="even" r:id="rId7"/>
      <w:footerReference w:type="default" r:id="rId8"/>
      <w:pgSz w:w="15840" w:h="12240" w:orient="landscape"/>
      <w:pgMar w:top="720" w:right="720" w:bottom="720" w:left="72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7322F" w14:textId="77777777" w:rsidR="00E34F3E" w:rsidRDefault="00E34F3E" w:rsidP="00161675">
      <w:r>
        <w:separator/>
      </w:r>
    </w:p>
  </w:endnote>
  <w:endnote w:type="continuationSeparator" w:id="0">
    <w:p w14:paraId="47D6A8F5" w14:textId="77777777" w:rsidR="00E34F3E" w:rsidRDefault="00E34F3E" w:rsidP="0016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8388552"/>
      <w:docPartObj>
        <w:docPartGallery w:val="Page Numbers (Bottom of Page)"/>
        <w:docPartUnique/>
      </w:docPartObj>
    </w:sdtPr>
    <w:sdtEndPr>
      <w:rPr>
        <w:rStyle w:val="PageNumber"/>
      </w:rPr>
    </w:sdtEndPr>
    <w:sdtContent>
      <w:p w14:paraId="3DBEC509" w14:textId="57E2B965" w:rsidR="00161675" w:rsidRDefault="00161675" w:rsidP="00C479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268B68" w14:textId="77777777" w:rsidR="00161675" w:rsidRDefault="00161675" w:rsidP="001616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94567386"/>
      <w:docPartObj>
        <w:docPartGallery w:val="Page Numbers (Bottom of Page)"/>
        <w:docPartUnique/>
      </w:docPartObj>
    </w:sdtPr>
    <w:sdtEndPr>
      <w:rPr>
        <w:rStyle w:val="PageNumber"/>
      </w:rPr>
    </w:sdtEndPr>
    <w:sdtContent>
      <w:p w14:paraId="61C0ED20" w14:textId="70FE127D" w:rsidR="00161675" w:rsidRDefault="00161675" w:rsidP="00C479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F7F00D" w14:textId="77777777" w:rsidR="00161675" w:rsidRDefault="00161675" w:rsidP="001616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45D96" w14:textId="77777777" w:rsidR="00E34F3E" w:rsidRDefault="00E34F3E" w:rsidP="00161675">
      <w:r>
        <w:separator/>
      </w:r>
    </w:p>
  </w:footnote>
  <w:footnote w:type="continuationSeparator" w:id="0">
    <w:p w14:paraId="6600845A" w14:textId="77777777" w:rsidR="00E34F3E" w:rsidRDefault="00E34F3E" w:rsidP="00161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24F18"/>
    <w:multiLevelType w:val="hybridMultilevel"/>
    <w:tmpl w:val="2FCAC9B0"/>
    <w:lvl w:ilvl="0" w:tplc="3EA8132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D7BDE"/>
    <w:multiLevelType w:val="hybridMultilevel"/>
    <w:tmpl w:val="435A57D8"/>
    <w:lvl w:ilvl="0" w:tplc="5BDEA70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A0720"/>
    <w:multiLevelType w:val="hybridMultilevel"/>
    <w:tmpl w:val="433E0E7C"/>
    <w:lvl w:ilvl="0" w:tplc="0D90B348">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D51EE6"/>
    <w:multiLevelType w:val="hybridMultilevel"/>
    <w:tmpl w:val="CB3C4994"/>
    <w:lvl w:ilvl="0" w:tplc="44D052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B26AA"/>
    <w:multiLevelType w:val="hybridMultilevel"/>
    <w:tmpl w:val="DE645114"/>
    <w:lvl w:ilvl="0" w:tplc="D70EC22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DF"/>
    <w:rsid w:val="000142A9"/>
    <w:rsid w:val="00015217"/>
    <w:rsid w:val="00017462"/>
    <w:rsid w:val="000227B0"/>
    <w:rsid w:val="00036A17"/>
    <w:rsid w:val="00041DA0"/>
    <w:rsid w:val="00052423"/>
    <w:rsid w:val="00077DEA"/>
    <w:rsid w:val="000B03C0"/>
    <w:rsid w:val="000D2BA9"/>
    <w:rsid w:val="000E3E8A"/>
    <w:rsid w:val="000F10DF"/>
    <w:rsid w:val="0011143E"/>
    <w:rsid w:val="00113E8F"/>
    <w:rsid w:val="001364E5"/>
    <w:rsid w:val="00150946"/>
    <w:rsid w:val="00161675"/>
    <w:rsid w:val="00191019"/>
    <w:rsid w:val="001B1F72"/>
    <w:rsid w:val="001C04D1"/>
    <w:rsid w:val="00200FE7"/>
    <w:rsid w:val="002015F1"/>
    <w:rsid w:val="002017FF"/>
    <w:rsid w:val="00206613"/>
    <w:rsid w:val="00215D3A"/>
    <w:rsid w:val="00220AA4"/>
    <w:rsid w:val="002406D9"/>
    <w:rsid w:val="002502A6"/>
    <w:rsid w:val="002505D8"/>
    <w:rsid w:val="00260F07"/>
    <w:rsid w:val="00281C8B"/>
    <w:rsid w:val="002A6B6B"/>
    <w:rsid w:val="002B056D"/>
    <w:rsid w:val="002B27AA"/>
    <w:rsid w:val="002B2B6C"/>
    <w:rsid w:val="002B4CDA"/>
    <w:rsid w:val="002C1BE6"/>
    <w:rsid w:val="002C559C"/>
    <w:rsid w:val="002D0401"/>
    <w:rsid w:val="002D4006"/>
    <w:rsid w:val="002E57F5"/>
    <w:rsid w:val="002F0066"/>
    <w:rsid w:val="002F2F21"/>
    <w:rsid w:val="002F355F"/>
    <w:rsid w:val="002F5885"/>
    <w:rsid w:val="00315B83"/>
    <w:rsid w:val="0032230A"/>
    <w:rsid w:val="00325C53"/>
    <w:rsid w:val="00335CD3"/>
    <w:rsid w:val="00352185"/>
    <w:rsid w:val="00355AE7"/>
    <w:rsid w:val="003C1C5C"/>
    <w:rsid w:val="003D5EDE"/>
    <w:rsid w:val="00406D45"/>
    <w:rsid w:val="0041023F"/>
    <w:rsid w:val="0043625E"/>
    <w:rsid w:val="004448F3"/>
    <w:rsid w:val="0045033C"/>
    <w:rsid w:val="0048755A"/>
    <w:rsid w:val="00492C71"/>
    <w:rsid w:val="004A0D9E"/>
    <w:rsid w:val="004A2D21"/>
    <w:rsid w:val="004A4D1C"/>
    <w:rsid w:val="004B7FDF"/>
    <w:rsid w:val="004D56B7"/>
    <w:rsid w:val="004F2031"/>
    <w:rsid w:val="004F2CD0"/>
    <w:rsid w:val="004F6BF1"/>
    <w:rsid w:val="004F73C0"/>
    <w:rsid w:val="00510151"/>
    <w:rsid w:val="0051038E"/>
    <w:rsid w:val="005128FE"/>
    <w:rsid w:val="0052297F"/>
    <w:rsid w:val="00533FDB"/>
    <w:rsid w:val="00542886"/>
    <w:rsid w:val="0054598C"/>
    <w:rsid w:val="00561044"/>
    <w:rsid w:val="00577251"/>
    <w:rsid w:val="005A21A5"/>
    <w:rsid w:val="005A77F8"/>
    <w:rsid w:val="005B392A"/>
    <w:rsid w:val="005B5762"/>
    <w:rsid w:val="005B5AC8"/>
    <w:rsid w:val="005C5EE7"/>
    <w:rsid w:val="005D737C"/>
    <w:rsid w:val="005E442A"/>
    <w:rsid w:val="005F03CB"/>
    <w:rsid w:val="005F4610"/>
    <w:rsid w:val="00604382"/>
    <w:rsid w:val="006256DD"/>
    <w:rsid w:val="0063010F"/>
    <w:rsid w:val="0063223A"/>
    <w:rsid w:val="0064253A"/>
    <w:rsid w:val="006427F6"/>
    <w:rsid w:val="00642B95"/>
    <w:rsid w:val="00654C5E"/>
    <w:rsid w:val="00665C15"/>
    <w:rsid w:val="006766C4"/>
    <w:rsid w:val="0069259C"/>
    <w:rsid w:val="00696F5F"/>
    <w:rsid w:val="006A5A1F"/>
    <w:rsid w:val="006A5D35"/>
    <w:rsid w:val="006B3646"/>
    <w:rsid w:val="00721813"/>
    <w:rsid w:val="00732DC2"/>
    <w:rsid w:val="007422B4"/>
    <w:rsid w:val="00743EAB"/>
    <w:rsid w:val="00750C9D"/>
    <w:rsid w:val="007967FC"/>
    <w:rsid w:val="007C02EC"/>
    <w:rsid w:val="007E3787"/>
    <w:rsid w:val="007E6619"/>
    <w:rsid w:val="007F138D"/>
    <w:rsid w:val="0082155F"/>
    <w:rsid w:val="00843519"/>
    <w:rsid w:val="00843B38"/>
    <w:rsid w:val="00844DC5"/>
    <w:rsid w:val="00845A58"/>
    <w:rsid w:val="00845DD2"/>
    <w:rsid w:val="0085229F"/>
    <w:rsid w:val="008657FF"/>
    <w:rsid w:val="00865BDD"/>
    <w:rsid w:val="00873380"/>
    <w:rsid w:val="00894AC6"/>
    <w:rsid w:val="00897FF3"/>
    <w:rsid w:val="008A7A4C"/>
    <w:rsid w:val="008B3B6F"/>
    <w:rsid w:val="008B668A"/>
    <w:rsid w:val="008B6B5C"/>
    <w:rsid w:val="008C0430"/>
    <w:rsid w:val="008E28F5"/>
    <w:rsid w:val="008F05DB"/>
    <w:rsid w:val="008F464D"/>
    <w:rsid w:val="00901C46"/>
    <w:rsid w:val="009044FF"/>
    <w:rsid w:val="009103DC"/>
    <w:rsid w:val="0091182B"/>
    <w:rsid w:val="009326F5"/>
    <w:rsid w:val="00942DFD"/>
    <w:rsid w:val="00943342"/>
    <w:rsid w:val="009454EF"/>
    <w:rsid w:val="00953762"/>
    <w:rsid w:val="00974C1A"/>
    <w:rsid w:val="00981076"/>
    <w:rsid w:val="00993FBD"/>
    <w:rsid w:val="009B0E28"/>
    <w:rsid w:val="009B1421"/>
    <w:rsid w:val="009B35F3"/>
    <w:rsid w:val="009C47E9"/>
    <w:rsid w:val="009D213E"/>
    <w:rsid w:val="009E21BA"/>
    <w:rsid w:val="009E4F1A"/>
    <w:rsid w:val="009E6402"/>
    <w:rsid w:val="00A17B98"/>
    <w:rsid w:val="00A278A8"/>
    <w:rsid w:val="00A35D4F"/>
    <w:rsid w:val="00A451DE"/>
    <w:rsid w:val="00A537F8"/>
    <w:rsid w:val="00A56026"/>
    <w:rsid w:val="00A94E02"/>
    <w:rsid w:val="00AA0831"/>
    <w:rsid w:val="00AA4E5F"/>
    <w:rsid w:val="00AB1778"/>
    <w:rsid w:val="00AC7951"/>
    <w:rsid w:val="00AD0882"/>
    <w:rsid w:val="00AD108C"/>
    <w:rsid w:val="00AD3859"/>
    <w:rsid w:val="00B06BD7"/>
    <w:rsid w:val="00B25A18"/>
    <w:rsid w:val="00B26ADC"/>
    <w:rsid w:val="00B4075E"/>
    <w:rsid w:val="00B454F9"/>
    <w:rsid w:val="00B46B0A"/>
    <w:rsid w:val="00B524F2"/>
    <w:rsid w:val="00B86362"/>
    <w:rsid w:val="00BB751F"/>
    <w:rsid w:val="00BE69F4"/>
    <w:rsid w:val="00BF1189"/>
    <w:rsid w:val="00C03A9C"/>
    <w:rsid w:val="00C0682D"/>
    <w:rsid w:val="00C13220"/>
    <w:rsid w:val="00C22B92"/>
    <w:rsid w:val="00C508B9"/>
    <w:rsid w:val="00C554DC"/>
    <w:rsid w:val="00C7329B"/>
    <w:rsid w:val="00C778C0"/>
    <w:rsid w:val="00C8228C"/>
    <w:rsid w:val="00CA0C91"/>
    <w:rsid w:val="00CB7E1A"/>
    <w:rsid w:val="00CD157E"/>
    <w:rsid w:val="00CD6912"/>
    <w:rsid w:val="00CF2CF1"/>
    <w:rsid w:val="00CF608E"/>
    <w:rsid w:val="00D07263"/>
    <w:rsid w:val="00D074F4"/>
    <w:rsid w:val="00D12232"/>
    <w:rsid w:val="00D14A43"/>
    <w:rsid w:val="00D2022A"/>
    <w:rsid w:val="00D41DE4"/>
    <w:rsid w:val="00D44ADD"/>
    <w:rsid w:val="00D5600B"/>
    <w:rsid w:val="00D8633E"/>
    <w:rsid w:val="00D86C3E"/>
    <w:rsid w:val="00D92092"/>
    <w:rsid w:val="00DA0EEB"/>
    <w:rsid w:val="00DA698C"/>
    <w:rsid w:val="00DA7F06"/>
    <w:rsid w:val="00DB36F0"/>
    <w:rsid w:val="00DD2C7F"/>
    <w:rsid w:val="00DE1252"/>
    <w:rsid w:val="00DF7D62"/>
    <w:rsid w:val="00E00229"/>
    <w:rsid w:val="00E04602"/>
    <w:rsid w:val="00E123C4"/>
    <w:rsid w:val="00E1399A"/>
    <w:rsid w:val="00E17F9F"/>
    <w:rsid w:val="00E32C94"/>
    <w:rsid w:val="00E34F3E"/>
    <w:rsid w:val="00E45A20"/>
    <w:rsid w:val="00E60EA9"/>
    <w:rsid w:val="00E77226"/>
    <w:rsid w:val="00E91C28"/>
    <w:rsid w:val="00EA78A6"/>
    <w:rsid w:val="00EB5F2C"/>
    <w:rsid w:val="00EF0FA5"/>
    <w:rsid w:val="00F05AD9"/>
    <w:rsid w:val="00F161EA"/>
    <w:rsid w:val="00F202D4"/>
    <w:rsid w:val="00F511BE"/>
    <w:rsid w:val="00F61834"/>
    <w:rsid w:val="00F6229A"/>
    <w:rsid w:val="00F62829"/>
    <w:rsid w:val="00F659EE"/>
    <w:rsid w:val="00F84A8D"/>
    <w:rsid w:val="00FC3C23"/>
    <w:rsid w:val="00FC7776"/>
    <w:rsid w:val="00FE1752"/>
    <w:rsid w:val="00FF4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6615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10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A58"/>
    <w:pPr>
      <w:ind w:left="720"/>
      <w:contextualSpacing/>
    </w:pPr>
  </w:style>
  <w:style w:type="paragraph" w:styleId="Footer">
    <w:name w:val="footer"/>
    <w:basedOn w:val="Normal"/>
    <w:link w:val="FooterChar"/>
    <w:uiPriority w:val="99"/>
    <w:unhideWhenUsed/>
    <w:rsid w:val="00161675"/>
    <w:pPr>
      <w:tabs>
        <w:tab w:val="center" w:pos="4680"/>
        <w:tab w:val="right" w:pos="9360"/>
      </w:tabs>
    </w:pPr>
  </w:style>
  <w:style w:type="character" w:customStyle="1" w:styleId="FooterChar">
    <w:name w:val="Footer Char"/>
    <w:basedOn w:val="DefaultParagraphFont"/>
    <w:link w:val="Footer"/>
    <w:uiPriority w:val="99"/>
    <w:rsid w:val="00161675"/>
  </w:style>
  <w:style w:type="character" w:styleId="PageNumber">
    <w:name w:val="page number"/>
    <w:basedOn w:val="DefaultParagraphFont"/>
    <w:uiPriority w:val="99"/>
    <w:semiHidden/>
    <w:unhideWhenUsed/>
    <w:rsid w:val="00161675"/>
  </w:style>
  <w:style w:type="paragraph" w:styleId="BalloonText">
    <w:name w:val="Balloon Text"/>
    <w:basedOn w:val="Normal"/>
    <w:link w:val="BalloonTextChar"/>
    <w:uiPriority w:val="99"/>
    <w:semiHidden/>
    <w:unhideWhenUsed/>
    <w:rsid w:val="007967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67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129533">
      <w:bodyDiv w:val="1"/>
      <w:marLeft w:val="0"/>
      <w:marRight w:val="0"/>
      <w:marTop w:val="0"/>
      <w:marBottom w:val="0"/>
      <w:divBdr>
        <w:top w:val="none" w:sz="0" w:space="0" w:color="auto"/>
        <w:left w:val="none" w:sz="0" w:space="0" w:color="auto"/>
        <w:bottom w:val="none" w:sz="0" w:space="0" w:color="auto"/>
        <w:right w:val="none" w:sz="0" w:space="0" w:color="auto"/>
      </w:divBdr>
    </w:div>
    <w:div w:id="720330084">
      <w:bodyDiv w:val="1"/>
      <w:marLeft w:val="0"/>
      <w:marRight w:val="0"/>
      <w:marTop w:val="0"/>
      <w:marBottom w:val="0"/>
      <w:divBdr>
        <w:top w:val="none" w:sz="0" w:space="0" w:color="auto"/>
        <w:left w:val="none" w:sz="0" w:space="0" w:color="auto"/>
        <w:bottom w:val="none" w:sz="0" w:space="0" w:color="auto"/>
        <w:right w:val="none" w:sz="0" w:space="0" w:color="auto"/>
      </w:divBdr>
    </w:div>
    <w:div w:id="1334920879">
      <w:bodyDiv w:val="1"/>
      <w:marLeft w:val="0"/>
      <w:marRight w:val="0"/>
      <w:marTop w:val="0"/>
      <w:marBottom w:val="0"/>
      <w:divBdr>
        <w:top w:val="none" w:sz="0" w:space="0" w:color="auto"/>
        <w:left w:val="none" w:sz="0" w:space="0" w:color="auto"/>
        <w:bottom w:val="none" w:sz="0" w:space="0" w:color="auto"/>
        <w:right w:val="none" w:sz="0" w:space="0" w:color="auto"/>
      </w:divBdr>
    </w:div>
    <w:div w:id="1931351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 Galblum</dc:creator>
  <cp:keywords/>
  <dc:description/>
  <cp:lastModifiedBy>Trudi Galblum</cp:lastModifiedBy>
  <cp:revision>2</cp:revision>
  <cp:lastPrinted>2020-07-07T18:09:00Z</cp:lastPrinted>
  <dcterms:created xsi:type="dcterms:W3CDTF">2020-07-13T13:39:00Z</dcterms:created>
  <dcterms:modified xsi:type="dcterms:W3CDTF">2020-07-13T13:39:00Z</dcterms:modified>
</cp:coreProperties>
</file>