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BFC0" w14:textId="05EFFBC7" w:rsidR="008929F9" w:rsidRDefault="008929F9"/>
    <w:p w14:paraId="1552614C" w14:textId="7E0FE0CD" w:rsidR="008929F9" w:rsidRDefault="001F7BF1">
      <w:r>
        <w:rPr>
          <w:noProof/>
        </w:rPr>
        <w:drawing>
          <wp:inline distT="0" distB="0" distL="0" distR="0" wp14:anchorId="423009D7" wp14:editId="55FA469C">
            <wp:extent cx="5943600" cy="7694295"/>
            <wp:effectExtent l="0" t="0" r="0" b="1905"/>
            <wp:docPr id="1791948069" name="Picture 3" descr="A purple and white squar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48069" name="Picture 3" descr="A purple and white squar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9F9">
        <w:br w:type="page"/>
      </w:r>
    </w:p>
    <w:p w14:paraId="638B0338" w14:textId="09DA8BFB" w:rsidR="00A97788" w:rsidRDefault="00EB15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8CB9E" wp14:editId="7B816950">
                <wp:simplePos x="0" y="0"/>
                <wp:positionH relativeFrom="column">
                  <wp:posOffset>2607733</wp:posOffset>
                </wp:positionH>
                <wp:positionV relativeFrom="paragraph">
                  <wp:posOffset>1634066</wp:posOffset>
                </wp:positionV>
                <wp:extent cx="914400" cy="296333"/>
                <wp:effectExtent l="0" t="0" r="12700" b="8890"/>
                <wp:wrapNone/>
                <wp:docPr id="482533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766F4" w14:textId="77777777" w:rsidR="00EB1569" w:rsidRDefault="00EB1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CB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35pt;margin-top:128.65pt;width:1in;height:2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8aBNQIAAHsEAAAOAAAAZHJzL2Uyb0RvYy54bWysVE1v2zAMvQ/YfxB0X+x8NGuNOEWWIsOA&#13;&#10;oC2QDj0rshQbk0VNUmJnv36U7Hy022nYRaZE6ol8fPTsvq0VOQjrKtA5HQ5SSoTmUFR6l9PvL6tP&#13;&#10;t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/vhpNJih6OrtHddDweB5TkctlY578KqEkwcmqxK5Es&#13;&#10;dlg734WeQsJbDlRVrCql4iYoQSyVJQeGPVQ+pojgb6KUJk1Op+ObNAK/8QXo8/2tYvxHn95VFOIp&#13;&#10;jTlfSg+Wb7dtz8cWiiPSZKFTkDN8VSHumjn/zCxKBuvHMfBPuEgFmAz0FiUl2F9/Ow/x2En0UtKg&#13;&#10;BHPqfu6ZFZSobxp7HHlFzcbN5ObzCN+w157ttUfv6yUgQ0McOMOjGeK9OpnSQv2K07IIr6KLaY5v&#13;&#10;59SfzKXvBgOnjYvFIgahSg3za70xPECHjgQ+X9pXZk3fT49CeISTWFn2rq1dbLipYbH3IKvY80Bw&#13;&#10;x2rPOyo8qqafxjBC1/sYdflnzH8DAAD//wMAUEsDBBQABgAIAAAAIQClNil+4wAAABABAAAPAAAA&#13;&#10;ZHJzL2Rvd25yZXYueG1sTE/LTsMwELwj8Q/WInGjdtuEpmmcikfhwomCenZj17aI7ch20/D3LCe4&#13;&#10;rLQ7s/NotpPryahissFzmM8YEOW7IK3XHD4/Xu4qICkLL0UfvOLwrRJs2+urRtQyXPy7GvdZExTx&#13;&#10;qRYcTM5DTWnqjHIizcKgPGKnEJ3IuEZNZRQXFHc9XTB2T52wHh2MGNSTUd3X/uw47B71WneViGZX&#13;&#10;SWvH6XB606+c395MzxscDxsgWU357wN+O2B+aDHYMZy9TKTnUMzZCqkcFuVqCQQZZVng5chhyQoG&#13;&#10;tG3o/yLtDwAAAP//AwBQSwECLQAUAAYACAAAACEAtoM4kv4AAADhAQAAEwAAAAAAAAAAAAAAAAAA&#13;&#10;AAAAW0NvbnRlbnRfVHlwZXNdLnhtbFBLAQItABQABgAIAAAAIQA4/SH/1gAAAJQBAAALAAAAAAAA&#13;&#10;AAAAAAAAAC8BAABfcmVscy8ucmVsc1BLAQItABQABgAIAAAAIQDww8aBNQIAAHsEAAAOAAAAAAAA&#13;&#10;AAAAAAAAAC4CAABkcnMvZTJvRG9jLnhtbFBLAQItABQABgAIAAAAIQClNil+4wAAABABAAAPAAAA&#13;&#10;AAAAAAAAAAAAAI8EAABkcnMvZG93bnJldi54bWxQSwUGAAAAAAQABADzAAAAnwUAAAAA&#13;&#10;" fillcolor="white [3201]" strokeweight=".5pt">
                <v:textbox>
                  <w:txbxContent>
                    <w:p w14:paraId="3BB766F4" w14:textId="77777777" w:rsidR="00EB1569" w:rsidRDefault="00EB1569"/>
                  </w:txbxContent>
                </v:textbox>
              </v:shape>
            </w:pict>
          </mc:Fallback>
        </mc:AlternateContent>
      </w:r>
      <w:r w:rsidR="008E11B9">
        <w:rPr>
          <w:noProof/>
        </w:rPr>
        <w:drawing>
          <wp:inline distT="0" distB="0" distL="0" distR="0" wp14:anchorId="42DF6A04" wp14:editId="697781E8">
            <wp:extent cx="5943600" cy="8221133"/>
            <wp:effectExtent l="0" t="0" r="0" b="0"/>
            <wp:docPr id="703767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67544" name="Picture 7037675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399" cy="822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FA2C" w14:textId="2DD5A7DE" w:rsidR="00CF3BEC" w:rsidRDefault="0064521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773A4" wp14:editId="70DA7EB3">
                <wp:simplePos x="0" y="0"/>
                <wp:positionH relativeFrom="column">
                  <wp:posOffset>2582333</wp:posOffset>
                </wp:positionH>
                <wp:positionV relativeFrom="paragraph">
                  <wp:posOffset>3793067</wp:posOffset>
                </wp:positionV>
                <wp:extent cx="1041400" cy="423992"/>
                <wp:effectExtent l="0" t="0" r="12700" b="8255"/>
                <wp:wrapNone/>
                <wp:docPr id="1668240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423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24D95" w14:textId="19386191" w:rsidR="00645214" w:rsidRPr="00D73955" w:rsidRDefault="00D7395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9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73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3.35pt;margin-top:298.65pt;width:82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KLzNwIAAHwEAAAOAAAAZHJzL2Uyb0RvYy54bWysVE1v2zAMvQ/YfxB0X+ykbtcYcYosRYYB&#13;&#10;RVsgHXpWZCk2JouapMTOfv0o2flot9Owi0yJ1BP5+OjZXdcoshfW1aALOh6llAjNoaz1tqDfX1af&#13;&#10;bilxnumSKdCioAfh6N3844dZa3IxgQpUKSxBEO3y1hS08t7kSeJ4JRrmRmCERqcE2zCPW7tNSsta&#13;&#10;RG9UMknTm6QFWxoLXDiHp/e9k84jvpSC+ycpnfBEFRRz83G1cd2ENZnPWL61zFQ1H9Jg/5BFw2qN&#13;&#10;j56g7plnZGfrP6CamltwIP2IQ5OAlDUXsQasZpy+q2ZdMSNiLUiOMyea3P+D5Y/7tXm2xHdfoMMG&#13;&#10;BkJa43KHh6GeTtomfDFTgn6k8HCiTXSe8HApzcZZii6OvmxyNZ1OAkxyvm2s818FNCQYBbXYlsgW&#13;&#10;2z8434ceQ8JjDlRdrmql4iZIQSyVJXuGTVQ+5ojgb6KUJm1Bb66u0wj8xhegT/c3ivEfQ3oXUYin&#13;&#10;NOZ8rj1Yvtt0AyEbKA/Ik4VeQs7wVY24D8z5Z2ZRM1g/zoF/wkUqwGRgsCipwP7623mIx1ail5IW&#13;&#10;NVhQ93PHrKBEfdPY5Ok4y4Jo4ya7/jzBjb30bC49etcsARka48QZHs0Q79XRlBaaVxyXRXgVXUxz&#13;&#10;fLug/mgufT8ZOG5cLBYxCGVqmH/Qa8MDdOhI4POle2XWDP30qIRHOKqV5e/a2seGmxoWOw+yjj0P&#13;&#10;BPesDryjxKNqhnEMM3S5j1Hnn8b8NwAAAP//AwBQSwMEFAAGAAgAAAAhAMC9tajjAAAAEAEAAA8A&#13;&#10;AABkcnMvZG93bnJldi54bWxMT8tOwzAQvCPxD9YicaN2oU3SNE7Fo+XCiYI4u7FrW8R2ZLtp+HuW&#13;&#10;U7mstDuz82g2k+vJqGKywXOYzxgQ5bsgrdccPj92dxWQlIWXog9ecfhRCTbt9VUjahnO/l2N+6wJ&#13;&#10;ivhUCw4m56GmNHVGOZFmYVAesWOITmRco6YyijOKu57eM1ZQJ6xHByMG9WxU970/OQ7bJ73SXSWi&#13;&#10;2VbS2nH6Or7pV85vb6aXNY7HNZCspnz5gL8OmB9aDHYIJy8T6TksWFEilcNyVT4AQcayZHg5cCiK&#13;&#10;xRxo29D/RdpfAAAA//8DAFBLAQItABQABgAIAAAAIQC2gziS/gAAAOEBAAATAAAAAAAAAAAAAAAA&#13;&#10;AAAAAABbQ29udGVudF9UeXBlc10ueG1sUEsBAi0AFAAGAAgAAAAhADj9If/WAAAAlAEAAAsAAAAA&#13;&#10;AAAAAAAAAAAALwEAAF9yZWxzLy5yZWxzUEsBAi0AFAAGAAgAAAAhAH7QovM3AgAAfAQAAA4AAAAA&#13;&#10;AAAAAAAAAAAALgIAAGRycy9lMm9Eb2MueG1sUEsBAi0AFAAGAAgAAAAhAMC9tajjAAAAEAEAAA8A&#13;&#10;AAAAAAAAAAAAAAAAkQQAAGRycy9kb3ducmV2LnhtbFBLBQYAAAAABAAEAPMAAAChBQAAAAA=&#13;&#10;" fillcolor="white [3201]" strokeweight=".5pt">
                <v:textbox>
                  <w:txbxContent>
                    <w:p w14:paraId="2F924D95" w14:textId="19386191" w:rsidR="00645214" w:rsidRPr="00D73955" w:rsidRDefault="00D73955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39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MISSION</w:t>
                      </w:r>
                    </w:p>
                  </w:txbxContent>
                </v:textbox>
              </v:shape>
            </w:pict>
          </mc:Fallback>
        </mc:AlternateContent>
      </w:r>
      <w:r w:rsidR="00B842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4F88D" wp14:editId="1AB70F5E">
                <wp:simplePos x="0" y="0"/>
                <wp:positionH relativeFrom="column">
                  <wp:posOffset>2387600</wp:posOffset>
                </wp:positionH>
                <wp:positionV relativeFrom="paragraph">
                  <wp:posOffset>3251200</wp:posOffset>
                </wp:positionV>
                <wp:extent cx="1371600" cy="1574800"/>
                <wp:effectExtent l="0" t="0" r="12700" b="12700"/>
                <wp:wrapNone/>
                <wp:docPr id="112221510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7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37B23" id="Oval 2" o:spid="_x0000_s1026" style="position:absolute;margin-left:188pt;margin-top:256pt;width:108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+F/XQIAABcFAAAOAAAAZHJzL2Uyb0RvYy54bWysVE1v2zAMvQ/YfxB0X21n6ceCOkXQosOA&#13;&#10;oi3WDj2rslQLkEWNUuJkv36U7DjFWuww7CKLIvlEPj/q/GLbWbZRGAy4mldHJWfKSWiMe6n5j8fr&#13;&#10;T2echShcIyw4VfOdCvxi+fHDee8XagYt2EYhIxAXFr2veRujXxRFkK3qRDgCrxw5NWAnIpn4UjQo&#13;&#10;ekLvbDEry5OiB2w8glQh0OnV4OTLjK+1kvFO66AiszWn2mJeMa/PaS2W52LxgsK3Ro5liH+oohPG&#13;&#10;0aUT1JWIgq3RvIHqjEQIoOORhK4ArY1UuQfqpir/6OahFV7lXoic4Ceawv+DlbebB3+PREPvwyLQ&#13;&#10;NnWx1dilL9XHtpms3USW2kYm6bD6fFqdlMSpJF91fDo/I4NwikO6xxC/KuhY2tRcWWt8SA2Jhdjc&#13;&#10;hDhE76Mo9VBD3sWdVSnYuu9KM9PQrbOcneWhLi2yjaAfK6RULlaDqxWNGo6r43IqacrIBWbAhKyN&#13;&#10;tRP2CJCk9xZ7qHWMT6kqq2tKLv9W2JA8ZeSbwcUpuTMO8D0AS12NNw/xe5IGahJLz9Ds7pEhDNoO&#13;&#10;Xl4bovtGhHgvkMRMv4gGNN7Roi30NYdxx1kL+Ou98xRPGiMvZz0NR83Dz7VAxZn95kh9X6r5PE1T&#13;&#10;NubHpzMy8LXn+bXHrbtLoN9U0VPgZd6m+Gj3W43QPdEcr9Kt5BJO0t01lxH3xmUchpZeAqlWqxxG&#13;&#10;E+RFvHEPXibwxGrS0uP2SaAfNRdJrrewH6Q3uhtiU6aD1TqCNlmUB15Hvmn6snDGlyKN92s7Rx3e&#13;&#10;s+VvAAAA//8DAFBLAwQUAAYACAAAACEAo8iVxuIAAAAQAQAADwAAAGRycy9kb3ducmV2LnhtbExP&#13;&#10;TU/DMAy9I/EfIiNxQSzd0D7omk4ItNsurGhcs8a0VRsnNOlW9uvxTnCxnvXs95FtRtuJE/ahcaRg&#13;&#10;OklAIJXONFQp+Ci2jysQIWoyunOECn4wwCa/vcl0atyZ3vG0j5VgEQqpVlDH6FMpQ1mj1WHiPBJz&#13;&#10;X663OvLaV9L0+szitpOzJFlIqxtih1p7fK2xbPeDVbBqHwa/7cdDvDRF4Xffh/ZzaZW6vxvf1jxe&#13;&#10;1iAijvHvA64dOD/kHOzoBjJBdAqelgsuFBXMpzMGfDF/voKjAmYSkHkm/xfJfwEAAP//AwBQSwEC&#13;&#10;LQAUAAYACAAAACEAtoM4kv4AAADhAQAAEwAAAAAAAAAAAAAAAAAAAAAAW0NvbnRlbnRfVHlwZXNd&#13;&#10;LnhtbFBLAQItABQABgAIAAAAIQA4/SH/1gAAAJQBAAALAAAAAAAAAAAAAAAAAC8BAABfcmVscy8u&#13;&#10;cmVsc1BLAQItABQABgAIAAAAIQBp6+F/XQIAABcFAAAOAAAAAAAAAAAAAAAAAC4CAABkcnMvZTJv&#13;&#10;RG9jLnhtbFBLAQItABQABgAIAAAAIQCjyJXG4gAAABABAAAPAAAAAAAAAAAAAAAAALcEAABkcnMv&#13;&#10;ZG93bnJldi54bWxQSwUGAAAAAAQABADzAAAAxgUAAAAA&#13;&#10;" fillcolor="#4472c4 [3204]" strokecolor="#09101d [484]" strokeweight="1pt">
                <v:stroke joinstyle="miter"/>
              </v:oval>
            </w:pict>
          </mc:Fallback>
        </mc:AlternateContent>
      </w:r>
      <w:r w:rsidR="00F97512">
        <w:rPr>
          <w:noProof/>
        </w:rPr>
        <w:drawing>
          <wp:inline distT="0" distB="0" distL="0" distR="0" wp14:anchorId="603EE16D" wp14:editId="77B1C5F0">
            <wp:extent cx="5875867" cy="8068310"/>
            <wp:effectExtent l="127000" t="0" r="118745" b="0"/>
            <wp:docPr id="58834394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A97788">
        <w:br w:type="page"/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1980"/>
        <w:gridCol w:w="2340"/>
        <w:gridCol w:w="2160"/>
      </w:tblGrid>
      <w:tr w:rsidR="0060094D" w14:paraId="74E771EB" w14:textId="77777777" w:rsidTr="001F5500">
        <w:trPr>
          <w:trHeight w:val="620"/>
        </w:trPr>
        <w:tc>
          <w:tcPr>
            <w:tcW w:w="1980" w:type="dxa"/>
          </w:tcPr>
          <w:p w14:paraId="208E7328" w14:textId="7840307B" w:rsidR="00716822" w:rsidRPr="00794FF6" w:rsidRDefault="00794FF6" w:rsidP="00716822">
            <w:pPr>
              <w:rPr>
                <w:b/>
                <w:bCs/>
                <w:sz w:val="32"/>
                <w:szCs w:val="32"/>
              </w:rPr>
            </w:pPr>
            <w:r>
              <w:lastRenderedPageBreak/>
              <w:t xml:space="preserve">   </w:t>
            </w:r>
            <w:r w:rsidR="008918A5" w:rsidRPr="00794FF6">
              <w:rPr>
                <w:b/>
                <w:bCs/>
                <w:color w:val="7030A0"/>
                <w:sz w:val="32"/>
                <w:szCs w:val="32"/>
              </w:rPr>
              <w:t>Mission Clarit</w:t>
            </w:r>
            <w:r w:rsidR="00716822" w:rsidRPr="00794FF6">
              <w:rPr>
                <w:b/>
                <w:bCs/>
                <w:color w:val="7030A0"/>
                <w:sz w:val="32"/>
                <w:szCs w:val="32"/>
              </w:rPr>
              <w:t>y</w:t>
            </w:r>
          </w:p>
        </w:tc>
        <w:tc>
          <w:tcPr>
            <w:tcW w:w="2160" w:type="dxa"/>
          </w:tcPr>
          <w:p w14:paraId="13E48141" w14:textId="37BA92ED" w:rsidR="008918A5" w:rsidRPr="00794FF6" w:rsidRDefault="00851B64">
            <w:pPr>
              <w:rPr>
                <w:b/>
                <w:bCs/>
              </w:rPr>
            </w:pPr>
            <w:r w:rsidRPr="00AE1A26">
              <w:rPr>
                <w:b/>
                <w:bCs/>
                <w:color w:val="0070C0"/>
              </w:rPr>
              <w:t>Marketing and Public Relations</w:t>
            </w:r>
          </w:p>
        </w:tc>
        <w:tc>
          <w:tcPr>
            <w:tcW w:w="1980" w:type="dxa"/>
          </w:tcPr>
          <w:p w14:paraId="62E0BB1B" w14:textId="77777777" w:rsidR="00716822" w:rsidRPr="00AE1A26" w:rsidRDefault="00851B64">
            <w:pPr>
              <w:rPr>
                <w:b/>
                <w:bCs/>
                <w:color w:val="C00000"/>
              </w:rPr>
            </w:pPr>
            <w:r w:rsidRPr="00AE1A26">
              <w:rPr>
                <w:b/>
                <w:bCs/>
                <w:color w:val="C00000"/>
              </w:rPr>
              <w:t>Financial</w:t>
            </w:r>
          </w:p>
          <w:p w14:paraId="403F452C" w14:textId="5B082783" w:rsidR="00851B64" w:rsidRDefault="00851B64">
            <w:r w:rsidRPr="00AE1A26">
              <w:rPr>
                <w:b/>
                <w:bCs/>
                <w:color w:val="C00000"/>
              </w:rPr>
              <w:t>Stability</w:t>
            </w:r>
          </w:p>
        </w:tc>
        <w:tc>
          <w:tcPr>
            <w:tcW w:w="2340" w:type="dxa"/>
          </w:tcPr>
          <w:p w14:paraId="564D896B" w14:textId="5462411D" w:rsidR="00851B64" w:rsidRPr="00B00AFA" w:rsidRDefault="00851B64">
            <w:pPr>
              <w:rPr>
                <w:b/>
                <w:bCs/>
              </w:rPr>
            </w:pPr>
            <w:r w:rsidRPr="00B00AFA">
              <w:rPr>
                <w:b/>
                <w:bCs/>
                <w:color w:val="00B050"/>
                <w14:textFill>
                  <w14:gradFill>
                    <w14:gsLst>
                      <w14:gs w14:pos="0">
                        <w14:srgbClr w14:val="00B05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B05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05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Community Engagement</w:t>
            </w:r>
          </w:p>
        </w:tc>
        <w:tc>
          <w:tcPr>
            <w:tcW w:w="2160" w:type="dxa"/>
          </w:tcPr>
          <w:p w14:paraId="09129911" w14:textId="77777777" w:rsidR="00716822" w:rsidRPr="00AE3BFD" w:rsidRDefault="00851B64">
            <w:pPr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</w:pPr>
            <w:r w:rsidRPr="00AE3BFD"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  <w:t>Infrastruc</w:t>
            </w:r>
            <w:r w:rsidR="005E0C50" w:rsidRPr="00AE3BFD"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  <w:t>ture</w:t>
            </w:r>
          </w:p>
          <w:p w14:paraId="779D9EF1" w14:textId="36DAA259" w:rsidR="00851B64" w:rsidRDefault="005E0C50">
            <w:r w:rsidRPr="00AE3BFD"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  <w:t xml:space="preserve"> </w:t>
            </w:r>
            <w:r w:rsidR="00851B64" w:rsidRPr="00AE3BFD"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  <w:t>&amp;</w:t>
            </w:r>
            <w:r w:rsidR="00716822" w:rsidRPr="00AE3BFD">
              <w:rPr>
                <w:b/>
                <w:bCs/>
                <w:color w:val="FFC000" w:themeColor="accent4"/>
                <w14:textFill>
                  <w14:solidFill>
                    <w14:schemeClr w14:val="accent4">
                      <w14:shade w14:val="30000"/>
                      <w14:satMod w14:val="115000"/>
                    </w14:schemeClr>
                  </w14:solidFill>
                </w14:textFill>
              </w:rPr>
              <w:t xml:space="preserve"> </w:t>
            </w:r>
            <w:r w:rsidR="00851B64" w:rsidRPr="005C7DC6">
              <w:rPr>
                <w:b/>
                <w:bCs/>
                <w:color w:val="806000" w:themeColor="accent4" w:themeShade="80"/>
              </w:rPr>
              <w:t>Process</w:t>
            </w:r>
          </w:p>
        </w:tc>
      </w:tr>
      <w:tr w:rsidR="0060094D" w14:paraId="55C97BE2" w14:textId="77777777" w:rsidTr="001F5500">
        <w:trPr>
          <w:trHeight w:val="4157"/>
        </w:trPr>
        <w:tc>
          <w:tcPr>
            <w:tcW w:w="1980" w:type="dxa"/>
          </w:tcPr>
          <w:p w14:paraId="6E0A33A3" w14:textId="6EDF363B" w:rsidR="00CC6022" w:rsidRDefault="00C12A13">
            <w:r>
              <w:t xml:space="preserve">GOAL: </w:t>
            </w:r>
            <w:r w:rsidR="003F616A">
              <w:t xml:space="preserve">To Identify and articulate a </w:t>
            </w:r>
            <w:r w:rsidR="00520342">
              <w:t>clear,</w:t>
            </w:r>
            <w:r w:rsidR="003F616A">
              <w:t xml:space="preserve"> consistent and </w:t>
            </w:r>
            <w:r w:rsidR="00E45BD1">
              <w:t>defining</w:t>
            </w:r>
            <w:r w:rsidR="003F616A">
              <w:t xml:space="preserve"> message around who What is Your Voice is and What is </w:t>
            </w:r>
            <w:r w:rsidR="00E45BD1">
              <w:t>Y</w:t>
            </w:r>
            <w:r w:rsidR="003F616A">
              <w:t xml:space="preserve">our </w:t>
            </w:r>
            <w:r w:rsidR="00E45BD1">
              <w:t>V</w:t>
            </w:r>
            <w:r w:rsidR="003F616A">
              <w:t xml:space="preserve">oice does </w:t>
            </w:r>
            <w:r w:rsidR="00BA4C58">
              <w:t>to make a difference in our community</w:t>
            </w:r>
            <w:r w:rsidR="00520342">
              <w:t>.</w:t>
            </w:r>
          </w:p>
        </w:tc>
        <w:tc>
          <w:tcPr>
            <w:tcW w:w="2160" w:type="dxa"/>
          </w:tcPr>
          <w:p w14:paraId="0B69DD0C" w14:textId="1C1D47F2" w:rsidR="00403993" w:rsidRDefault="006A1BBA">
            <w:r>
              <w:t xml:space="preserve">GOAL: To create a coordinated </w:t>
            </w:r>
            <w:r w:rsidR="005307DB">
              <w:t>a</w:t>
            </w:r>
            <w:r>
              <w:t xml:space="preserve"> consistent strategy around </w:t>
            </w:r>
            <w:r w:rsidR="00F86C98">
              <w:t>communi</w:t>
            </w:r>
            <w:r w:rsidR="00DE19E4">
              <w:t xml:space="preserve">cating </w:t>
            </w:r>
            <w:r w:rsidR="00F86C98">
              <w:t>What is Your Voice’s</w:t>
            </w:r>
          </w:p>
          <w:p w14:paraId="11650F55" w14:textId="7D03E3D9" w:rsidR="006A1BBA" w:rsidRDefault="00DE19E4">
            <w:r>
              <w:t>Message to the community</w:t>
            </w:r>
          </w:p>
          <w:p w14:paraId="186BEA61" w14:textId="5675C0E7" w:rsidR="006A1BBA" w:rsidRDefault="006A1BBA">
            <w:r>
              <w:t xml:space="preserve">while building </w:t>
            </w:r>
            <w:r w:rsidR="00C6409A">
              <w:t xml:space="preserve">relationships and partnerships to advance the mission. </w:t>
            </w:r>
          </w:p>
        </w:tc>
        <w:tc>
          <w:tcPr>
            <w:tcW w:w="1980" w:type="dxa"/>
          </w:tcPr>
          <w:p w14:paraId="7F0B4FF2" w14:textId="6D7C55F3" w:rsidR="00403993" w:rsidRDefault="00C6409A">
            <w:r>
              <w:t xml:space="preserve">GOAL: </w:t>
            </w:r>
            <w:r w:rsidR="005307DB">
              <w:t xml:space="preserve">To keep What is Your Voice </w:t>
            </w:r>
            <w:r w:rsidR="00674112">
              <w:t>viable</w:t>
            </w:r>
            <w:r w:rsidR="00B7627F">
              <w:t xml:space="preserve"> while allowing the board, </w:t>
            </w:r>
            <w:r w:rsidR="00457CDC">
              <w:t>staff,</w:t>
            </w:r>
            <w:r w:rsidR="00B7627F">
              <w:t xml:space="preserve"> and community to fulfill the mission of What is Your Voice.</w:t>
            </w:r>
          </w:p>
        </w:tc>
        <w:tc>
          <w:tcPr>
            <w:tcW w:w="2340" w:type="dxa"/>
          </w:tcPr>
          <w:p w14:paraId="7006E668" w14:textId="38D25479" w:rsidR="00403993" w:rsidRDefault="00B7627F">
            <w:r>
              <w:t xml:space="preserve">GOAL: </w:t>
            </w:r>
            <w:r w:rsidR="000F70BC">
              <w:t xml:space="preserve">To raise awareness within the community about the essential factors to the What is Your Voice mission of </w:t>
            </w:r>
            <w:r w:rsidR="00EE7980">
              <w:t>educating,</w:t>
            </w:r>
            <w:r w:rsidR="000F70BC">
              <w:t xml:space="preserve"> advocating and empowering.</w:t>
            </w:r>
          </w:p>
        </w:tc>
        <w:tc>
          <w:tcPr>
            <w:tcW w:w="2160" w:type="dxa"/>
          </w:tcPr>
          <w:p w14:paraId="53C20869" w14:textId="221B4359" w:rsidR="00403993" w:rsidRDefault="00EE7980">
            <w:r>
              <w:t>GOAL: To implement our strategic vision, improve the delivery of our mission and ensure a sustainable organization.</w:t>
            </w:r>
          </w:p>
        </w:tc>
      </w:tr>
      <w:tr w:rsidR="0060094D" w14:paraId="10841189" w14:textId="77777777" w:rsidTr="001F5500">
        <w:tc>
          <w:tcPr>
            <w:tcW w:w="1980" w:type="dxa"/>
          </w:tcPr>
          <w:p w14:paraId="2DA281D7" w14:textId="2873E3DE" w:rsidR="00403993" w:rsidRPr="00D66607" w:rsidRDefault="00AE3BFD">
            <w:pPr>
              <w:rPr>
                <w:b/>
                <w:bCs/>
                <w:sz w:val="28"/>
                <w:szCs w:val="28"/>
              </w:rPr>
            </w:pPr>
            <w:r w:rsidRPr="00D66607">
              <w:rPr>
                <w:b/>
                <w:bCs/>
                <w:color w:val="7030A0"/>
                <w:sz w:val="28"/>
                <w:szCs w:val="28"/>
              </w:rPr>
              <w:t xml:space="preserve">Key Action </w:t>
            </w:r>
            <w:r w:rsidR="00D66607">
              <w:rPr>
                <w:b/>
                <w:bCs/>
                <w:color w:val="7030A0"/>
                <w:sz w:val="28"/>
                <w:szCs w:val="28"/>
              </w:rPr>
              <w:br/>
            </w:r>
            <w:r w:rsidRPr="00D66607">
              <w:rPr>
                <w:b/>
                <w:bCs/>
                <w:color w:val="7030A0"/>
                <w:sz w:val="28"/>
                <w:szCs w:val="28"/>
              </w:rPr>
              <w:t>Steps</w:t>
            </w:r>
          </w:p>
        </w:tc>
        <w:tc>
          <w:tcPr>
            <w:tcW w:w="2160" w:type="dxa"/>
          </w:tcPr>
          <w:p w14:paraId="7D59A296" w14:textId="77777777" w:rsidR="00D66607" w:rsidRDefault="00050448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66607">
              <w:rPr>
                <w:b/>
                <w:bCs/>
                <w:color w:val="0070C0"/>
                <w:sz w:val="28"/>
                <w:szCs w:val="28"/>
              </w:rPr>
              <w:t>Key Action</w:t>
            </w:r>
          </w:p>
          <w:p w14:paraId="4E5BEECB" w14:textId="00F97712" w:rsidR="00403993" w:rsidRPr="00D66607" w:rsidRDefault="00050448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66607">
              <w:rPr>
                <w:b/>
                <w:bCs/>
                <w:color w:val="0070C0"/>
                <w:sz w:val="28"/>
                <w:szCs w:val="28"/>
              </w:rPr>
              <w:t xml:space="preserve"> Steps</w:t>
            </w:r>
          </w:p>
        </w:tc>
        <w:tc>
          <w:tcPr>
            <w:tcW w:w="1980" w:type="dxa"/>
          </w:tcPr>
          <w:p w14:paraId="37E4CBD8" w14:textId="73043C9C" w:rsidR="00403993" w:rsidRPr="00D66607" w:rsidRDefault="00050448">
            <w:pPr>
              <w:rPr>
                <w:b/>
                <w:bCs/>
                <w:sz w:val="28"/>
                <w:szCs w:val="28"/>
              </w:rPr>
            </w:pPr>
            <w:r w:rsidRPr="00D66607">
              <w:rPr>
                <w:b/>
                <w:bCs/>
                <w:color w:val="C00000"/>
                <w:sz w:val="28"/>
                <w:szCs w:val="28"/>
              </w:rPr>
              <w:t>Key Action Steps</w:t>
            </w:r>
          </w:p>
        </w:tc>
        <w:tc>
          <w:tcPr>
            <w:tcW w:w="2340" w:type="dxa"/>
          </w:tcPr>
          <w:p w14:paraId="26A31453" w14:textId="77777777" w:rsidR="00E53CD4" w:rsidRDefault="00050448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D66607">
              <w:rPr>
                <w:b/>
                <w:bCs/>
                <w:color w:val="70AD47" w:themeColor="accent6"/>
                <w:sz w:val="28"/>
                <w:szCs w:val="28"/>
              </w:rPr>
              <w:t xml:space="preserve">Key Action </w:t>
            </w:r>
          </w:p>
          <w:p w14:paraId="5F6CFF19" w14:textId="4BD43286" w:rsidR="00403993" w:rsidRPr="00D66607" w:rsidRDefault="00050448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D66607">
              <w:rPr>
                <w:b/>
                <w:bCs/>
                <w:color w:val="70AD47" w:themeColor="accent6"/>
                <w:sz w:val="28"/>
                <w:szCs w:val="28"/>
              </w:rPr>
              <w:t>Steps</w:t>
            </w:r>
          </w:p>
        </w:tc>
        <w:tc>
          <w:tcPr>
            <w:tcW w:w="2160" w:type="dxa"/>
          </w:tcPr>
          <w:p w14:paraId="59D0D46C" w14:textId="77777777" w:rsidR="00E53CD4" w:rsidRDefault="005C7DC6">
            <w:pPr>
              <w:rPr>
                <w:b/>
                <w:bCs/>
                <w:color w:val="806000" w:themeColor="accent4" w:themeShade="80"/>
                <w:sz w:val="28"/>
                <w:szCs w:val="28"/>
              </w:rPr>
            </w:pPr>
            <w:r w:rsidRPr="00D66607">
              <w:rPr>
                <w:b/>
                <w:bCs/>
                <w:color w:val="806000" w:themeColor="accent4" w:themeShade="80"/>
                <w:sz w:val="28"/>
                <w:szCs w:val="28"/>
              </w:rPr>
              <w:t xml:space="preserve">Key Action </w:t>
            </w:r>
          </w:p>
          <w:p w14:paraId="738355EB" w14:textId="594F7F3B" w:rsidR="00403993" w:rsidRPr="00D66607" w:rsidRDefault="005C7DC6">
            <w:pPr>
              <w:rPr>
                <w:b/>
                <w:bCs/>
                <w:sz w:val="28"/>
                <w:szCs w:val="28"/>
              </w:rPr>
            </w:pPr>
            <w:r w:rsidRPr="00D66607">
              <w:rPr>
                <w:b/>
                <w:bCs/>
                <w:color w:val="806000" w:themeColor="accent4" w:themeShade="80"/>
                <w:sz w:val="28"/>
                <w:szCs w:val="28"/>
              </w:rPr>
              <w:t>Steps</w:t>
            </w:r>
          </w:p>
        </w:tc>
      </w:tr>
      <w:tr w:rsidR="0060094D" w14:paraId="1BD79311" w14:textId="77777777" w:rsidTr="001F5500">
        <w:tc>
          <w:tcPr>
            <w:tcW w:w="1980" w:type="dxa"/>
          </w:tcPr>
          <w:p w14:paraId="386FDF04" w14:textId="77777777" w:rsidR="00403993" w:rsidRDefault="005C7DC6">
            <w:r>
              <w:t>#</w:t>
            </w:r>
            <w:r w:rsidR="00DF2F32">
              <w:t>1</w:t>
            </w:r>
            <w:r>
              <w:t xml:space="preserve">. Enhance or affirm purpose statement and </w:t>
            </w:r>
            <w:r w:rsidR="00DF2F32">
              <w:t>core values</w:t>
            </w:r>
            <w:r w:rsidR="007403C9">
              <w:t>.</w:t>
            </w:r>
          </w:p>
          <w:p w14:paraId="381E1A8E" w14:textId="77777777" w:rsidR="007403C9" w:rsidRDefault="007403C9"/>
          <w:p w14:paraId="5D1F8553" w14:textId="77777777" w:rsidR="007403C9" w:rsidRDefault="007403C9">
            <w:r>
              <w:t>#2. Assess programs to ensure alignment with mission, vision, purpose and core values.</w:t>
            </w:r>
          </w:p>
          <w:p w14:paraId="0F663F58" w14:textId="77777777" w:rsidR="007403C9" w:rsidRDefault="007403C9"/>
          <w:p w14:paraId="61C240E9" w14:textId="74410D52" w:rsidR="007403C9" w:rsidRDefault="007403C9">
            <w:r>
              <w:t>#3. Create a mission “Elevator Speech” for the Board, Staff &amp; Volunteers.</w:t>
            </w:r>
          </w:p>
          <w:p w14:paraId="54481B80" w14:textId="77777777" w:rsidR="007403C9" w:rsidRDefault="007403C9"/>
          <w:p w14:paraId="35A15D4F" w14:textId="75ED893B" w:rsidR="007403C9" w:rsidRDefault="007403C9"/>
        </w:tc>
        <w:tc>
          <w:tcPr>
            <w:tcW w:w="2160" w:type="dxa"/>
          </w:tcPr>
          <w:p w14:paraId="7255A623" w14:textId="77777777" w:rsidR="00403993" w:rsidRDefault="00457CDC">
            <w:r>
              <w:t>#1. Create a comprehensive</w:t>
            </w:r>
            <w:r w:rsidR="00772A17">
              <w:t xml:space="preserve"> and professional Marketing strategic Plan.</w:t>
            </w:r>
          </w:p>
          <w:p w14:paraId="7CC9F378" w14:textId="77777777" w:rsidR="000663E2" w:rsidRDefault="000663E2"/>
          <w:p w14:paraId="0A855D72" w14:textId="6A8E31A3" w:rsidR="000663E2" w:rsidRDefault="000663E2">
            <w:r>
              <w:t>#2. Evaluate existing partnerships to ensure they are mission-driven and value producing; consider eliminating some or adding new ones if warranted.</w:t>
            </w:r>
          </w:p>
        </w:tc>
        <w:tc>
          <w:tcPr>
            <w:tcW w:w="1980" w:type="dxa"/>
          </w:tcPr>
          <w:p w14:paraId="56B7E86F" w14:textId="50E8EF54" w:rsidR="00403993" w:rsidRDefault="0060094D" w:rsidP="00801633">
            <w:r>
              <w:t>#</w:t>
            </w:r>
            <w:proofErr w:type="gramStart"/>
            <w:r w:rsidR="00801633">
              <w:t>1.</w:t>
            </w:r>
            <w:r w:rsidR="00E03CD4">
              <w:t>Create</w:t>
            </w:r>
            <w:proofErr w:type="gramEnd"/>
            <w:r w:rsidR="00E03CD4">
              <w:t xml:space="preserve"> a comprehensive and professional Fundraising Strategic Plan.</w:t>
            </w:r>
          </w:p>
          <w:p w14:paraId="6D61A80B" w14:textId="08025621" w:rsidR="00E03CD4" w:rsidRDefault="00E03CD4">
            <w:r>
              <w:t xml:space="preserve">Fundraising plan to </w:t>
            </w:r>
            <w:r w:rsidR="00801633">
              <w:t>include</w:t>
            </w:r>
            <w:r>
              <w:t xml:space="preserve"> assessments of current revenue</w:t>
            </w:r>
            <w:r w:rsidR="0035167C">
              <w:t xml:space="preserve"> model, new “best practices”</w:t>
            </w:r>
          </w:p>
          <w:p w14:paraId="56A704D9" w14:textId="77777777" w:rsidR="0035167C" w:rsidRDefault="0035167C">
            <w:r>
              <w:t xml:space="preserve">Opportunities, staff/board deployment, and an </w:t>
            </w:r>
            <w:r w:rsidR="009244A5">
              <w:t xml:space="preserve">enhanced stewardship plan. </w:t>
            </w:r>
          </w:p>
          <w:p w14:paraId="5521A556" w14:textId="77777777" w:rsidR="00801633" w:rsidRDefault="00801633"/>
          <w:p w14:paraId="09FF3E69" w14:textId="1D7CBB14" w:rsidR="009244A5" w:rsidRDefault="009244A5">
            <w:r>
              <w:t>#2. Create a Case for Support</w:t>
            </w:r>
            <w:r w:rsidR="00801633">
              <w:t>.</w:t>
            </w:r>
          </w:p>
          <w:p w14:paraId="395E854D" w14:textId="68974D56" w:rsidR="009244A5" w:rsidRDefault="009244A5"/>
        </w:tc>
        <w:tc>
          <w:tcPr>
            <w:tcW w:w="2340" w:type="dxa"/>
          </w:tcPr>
          <w:p w14:paraId="0A78B0E1" w14:textId="5C505B10" w:rsidR="00403993" w:rsidRDefault="0060094D" w:rsidP="000777F4">
            <w:r>
              <w:t>#1. Assess</w:t>
            </w:r>
            <w:r w:rsidR="000777F4">
              <w:t xml:space="preserve"> current volunteer program against priority needs; </w:t>
            </w:r>
            <w:r w:rsidR="00E624DF">
              <w:t xml:space="preserve">leverage specific talents; consider a “Speakers Bureau” or similar trained volunteer model. </w:t>
            </w:r>
          </w:p>
          <w:p w14:paraId="1046F74E" w14:textId="77777777" w:rsidR="00B40EC7" w:rsidRDefault="00B40EC7" w:rsidP="000777F4"/>
          <w:p w14:paraId="7A2CBF39" w14:textId="4D3F4BAD" w:rsidR="00E624DF" w:rsidRDefault="0060094D" w:rsidP="000777F4">
            <w:r>
              <w:t>#</w:t>
            </w:r>
            <w:r w:rsidR="000663E2">
              <w:t>2. Engage</w:t>
            </w:r>
            <w:r w:rsidR="00A340D1">
              <w:t xml:space="preserve"> with as many relevant</w:t>
            </w:r>
            <w:r w:rsidR="00955997">
              <w:t xml:space="preserve"> community constituencies as possible; participate in other organization’s events and activities. </w:t>
            </w:r>
          </w:p>
        </w:tc>
        <w:tc>
          <w:tcPr>
            <w:tcW w:w="2160" w:type="dxa"/>
          </w:tcPr>
          <w:p w14:paraId="4143FC37" w14:textId="72816667" w:rsidR="00931A07" w:rsidRDefault="0060094D">
            <w:r>
              <w:t>#</w:t>
            </w:r>
            <w:r w:rsidR="00931A07">
              <w:t>1. Evaluate</w:t>
            </w:r>
            <w:r>
              <w:t xml:space="preserve"> and align staff</w:t>
            </w:r>
            <w:r w:rsidR="00931A07">
              <w:t xml:space="preserve"> </w:t>
            </w:r>
            <w:r>
              <w:t xml:space="preserve">time/resources/position </w:t>
            </w:r>
            <w:r w:rsidR="00931A07">
              <w:t>descriptions with strategic needs.</w:t>
            </w:r>
            <w:r>
              <w:t xml:space="preserve">  </w:t>
            </w:r>
          </w:p>
          <w:p w14:paraId="4366937E" w14:textId="77777777" w:rsidR="00865472" w:rsidRDefault="00865472"/>
          <w:p w14:paraId="37AED054" w14:textId="6A9A7AD1" w:rsidR="00931A07" w:rsidRDefault="00AF36D4">
            <w:r>
              <w:t>#2. Evaluate Board position descriptions and expertise/gaps.</w:t>
            </w:r>
          </w:p>
          <w:p w14:paraId="0126F410" w14:textId="77777777" w:rsidR="00865472" w:rsidRDefault="00865472"/>
          <w:p w14:paraId="10DDD26D" w14:textId="5135345F" w:rsidR="00AF36D4" w:rsidRDefault="00AF36D4">
            <w:r>
              <w:t>#3. Evaluate buildings and grounds to identify mainten</w:t>
            </w:r>
            <w:r w:rsidR="00865472">
              <w:t xml:space="preserve">ance needs. </w:t>
            </w:r>
          </w:p>
          <w:p w14:paraId="604ED0B9" w14:textId="77777777" w:rsidR="00865472" w:rsidRDefault="00865472"/>
          <w:p w14:paraId="7D120963" w14:textId="28E4528D" w:rsidR="00865472" w:rsidRDefault="00865472">
            <w:r>
              <w:t xml:space="preserve">#4. Monitor and engage in national industry trends </w:t>
            </w:r>
            <w:proofErr w:type="gramStart"/>
            <w:r>
              <w:t>an</w:t>
            </w:r>
            <w:proofErr w:type="gramEnd"/>
            <w:r>
              <w:t xml:space="preserve"> best practices. </w:t>
            </w:r>
          </w:p>
          <w:p w14:paraId="21B0EF43" w14:textId="55337A42" w:rsidR="00931A07" w:rsidRDefault="00931A07"/>
        </w:tc>
      </w:tr>
    </w:tbl>
    <w:p w14:paraId="4E30E47B" w14:textId="23A44E77" w:rsidR="00CF3BEC" w:rsidRDefault="00CF3BEC" w:rsidP="001C10AC"/>
    <w:sectPr w:rsidR="00CF3BEC" w:rsidSect="00ED063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1FAA8" w14:textId="77777777" w:rsidR="000339EE" w:rsidRDefault="000339EE" w:rsidP="00403993">
      <w:r>
        <w:separator/>
      </w:r>
    </w:p>
  </w:endnote>
  <w:endnote w:type="continuationSeparator" w:id="0">
    <w:p w14:paraId="039B0697" w14:textId="77777777" w:rsidR="000339EE" w:rsidRDefault="000339EE" w:rsidP="004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A5685" w14:textId="77777777" w:rsidR="000339EE" w:rsidRDefault="000339EE" w:rsidP="00403993">
      <w:r>
        <w:separator/>
      </w:r>
    </w:p>
  </w:footnote>
  <w:footnote w:type="continuationSeparator" w:id="0">
    <w:p w14:paraId="70072576" w14:textId="77777777" w:rsidR="000339EE" w:rsidRDefault="000339EE" w:rsidP="0040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9BF6D" w14:textId="054EF83F" w:rsidR="00403993" w:rsidRPr="009D5884" w:rsidRDefault="000411E5" w:rsidP="000411E5">
    <w:pPr>
      <w:pStyle w:val="Header"/>
      <w:jc w:val="center"/>
      <w:rPr>
        <w:bCs/>
        <w:color w:val="7030A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5884">
      <w:rPr>
        <w:bCs/>
        <w:color w:val="7030A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What is Your Voice, Inc. Strategic Plan</w:t>
    </w:r>
  </w:p>
  <w:p w14:paraId="2EB1D5F9" w14:textId="77777777" w:rsidR="00403993" w:rsidRDefault="00403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6531F"/>
    <w:multiLevelType w:val="hybridMultilevel"/>
    <w:tmpl w:val="8BC69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7C1D"/>
    <w:multiLevelType w:val="hybridMultilevel"/>
    <w:tmpl w:val="497C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91B"/>
    <w:multiLevelType w:val="hybridMultilevel"/>
    <w:tmpl w:val="DF067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82EB0"/>
    <w:multiLevelType w:val="hybridMultilevel"/>
    <w:tmpl w:val="2D383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365">
    <w:abstractNumId w:val="0"/>
  </w:num>
  <w:num w:numId="2" w16cid:durableId="826747540">
    <w:abstractNumId w:val="1"/>
  </w:num>
  <w:num w:numId="3" w16cid:durableId="263390841">
    <w:abstractNumId w:val="2"/>
  </w:num>
  <w:num w:numId="4" w16cid:durableId="30109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B9"/>
    <w:rsid w:val="000012BE"/>
    <w:rsid w:val="00022C99"/>
    <w:rsid w:val="00027193"/>
    <w:rsid w:val="000339EE"/>
    <w:rsid w:val="000411E5"/>
    <w:rsid w:val="00050448"/>
    <w:rsid w:val="000663E2"/>
    <w:rsid w:val="00075E33"/>
    <w:rsid w:val="000777F4"/>
    <w:rsid w:val="000B1D98"/>
    <w:rsid w:val="000B44D3"/>
    <w:rsid w:val="000E0354"/>
    <w:rsid w:val="000F5935"/>
    <w:rsid w:val="000F70BC"/>
    <w:rsid w:val="001727F0"/>
    <w:rsid w:val="001B7CC5"/>
    <w:rsid w:val="001C10AC"/>
    <w:rsid w:val="001E090B"/>
    <w:rsid w:val="001F5500"/>
    <w:rsid w:val="001F7BF1"/>
    <w:rsid w:val="002722B6"/>
    <w:rsid w:val="002C564D"/>
    <w:rsid w:val="0035167C"/>
    <w:rsid w:val="00355257"/>
    <w:rsid w:val="00383785"/>
    <w:rsid w:val="003C5CA7"/>
    <w:rsid w:val="003E3516"/>
    <w:rsid w:val="003F05C8"/>
    <w:rsid w:val="003F616A"/>
    <w:rsid w:val="00403993"/>
    <w:rsid w:val="00411B10"/>
    <w:rsid w:val="00457CDC"/>
    <w:rsid w:val="00474162"/>
    <w:rsid w:val="00490FA6"/>
    <w:rsid w:val="005106F0"/>
    <w:rsid w:val="00520342"/>
    <w:rsid w:val="005307DB"/>
    <w:rsid w:val="005C7DC6"/>
    <w:rsid w:val="005E0C50"/>
    <w:rsid w:val="0060094D"/>
    <w:rsid w:val="00645214"/>
    <w:rsid w:val="006606CD"/>
    <w:rsid w:val="00674112"/>
    <w:rsid w:val="006A1BBA"/>
    <w:rsid w:val="006F3030"/>
    <w:rsid w:val="00716822"/>
    <w:rsid w:val="00724FC6"/>
    <w:rsid w:val="007403C9"/>
    <w:rsid w:val="0075494C"/>
    <w:rsid w:val="00756680"/>
    <w:rsid w:val="00772A17"/>
    <w:rsid w:val="00777961"/>
    <w:rsid w:val="00794FF6"/>
    <w:rsid w:val="007E4887"/>
    <w:rsid w:val="00801633"/>
    <w:rsid w:val="0083079F"/>
    <w:rsid w:val="00851B64"/>
    <w:rsid w:val="00865472"/>
    <w:rsid w:val="008918A5"/>
    <w:rsid w:val="008929F9"/>
    <w:rsid w:val="008B524F"/>
    <w:rsid w:val="008E11B9"/>
    <w:rsid w:val="009244A5"/>
    <w:rsid w:val="00931A07"/>
    <w:rsid w:val="009525D8"/>
    <w:rsid w:val="00955997"/>
    <w:rsid w:val="009D5884"/>
    <w:rsid w:val="009F143A"/>
    <w:rsid w:val="00A150C8"/>
    <w:rsid w:val="00A340D1"/>
    <w:rsid w:val="00A42999"/>
    <w:rsid w:val="00A97788"/>
    <w:rsid w:val="00AE1A26"/>
    <w:rsid w:val="00AE3BFD"/>
    <w:rsid w:val="00AF36D4"/>
    <w:rsid w:val="00B00AFA"/>
    <w:rsid w:val="00B40EC7"/>
    <w:rsid w:val="00B7627F"/>
    <w:rsid w:val="00B84221"/>
    <w:rsid w:val="00B9100B"/>
    <w:rsid w:val="00BA4C58"/>
    <w:rsid w:val="00BE01FD"/>
    <w:rsid w:val="00BE43F9"/>
    <w:rsid w:val="00BF5A96"/>
    <w:rsid w:val="00C12A13"/>
    <w:rsid w:val="00C33A31"/>
    <w:rsid w:val="00C46B90"/>
    <w:rsid w:val="00C6409A"/>
    <w:rsid w:val="00CC6022"/>
    <w:rsid w:val="00CF3BEC"/>
    <w:rsid w:val="00D66607"/>
    <w:rsid w:val="00D73955"/>
    <w:rsid w:val="00D96A68"/>
    <w:rsid w:val="00DA14F5"/>
    <w:rsid w:val="00DE19E4"/>
    <w:rsid w:val="00DF2F32"/>
    <w:rsid w:val="00E03CD4"/>
    <w:rsid w:val="00E45BD1"/>
    <w:rsid w:val="00E53CD4"/>
    <w:rsid w:val="00E624DF"/>
    <w:rsid w:val="00EB1569"/>
    <w:rsid w:val="00ED0631"/>
    <w:rsid w:val="00EE7980"/>
    <w:rsid w:val="00F86C98"/>
    <w:rsid w:val="00F97512"/>
    <w:rsid w:val="00FE6003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D338"/>
  <w15:chartTrackingRefBased/>
  <w15:docId w15:val="{77FFAEA1-C4FD-D041-8359-44F3D1A8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993"/>
  </w:style>
  <w:style w:type="paragraph" w:styleId="Footer">
    <w:name w:val="footer"/>
    <w:basedOn w:val="Normal"/>
    <w:link w:val="FooterChar"/>
    <w:uiPriority w:val="99"/>
    <w:unhideWhenUsed/>
    <w:rsid w:val="00403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993"/>
  </w:style>
  <w:style w:type="paragraph" w:styleId="ListParagraph">
    <w:name w:val="List Paragraph"/>
    <w:basedOn w:val="Normal"/>
    <w:uiPriority w:val="34"/>
    <w:qFormat/>
    <w:rsid w:val="0080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F6B305-7695-124F-8589-633D6FB6F3C2}" type="doc">
      <dgm:prSet loTypeId="urn:microsoft.com/office/officeart/2005/8/layout/arrow5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AEFCC26-FF5A-2A48-9EB7-96788114759C}">
      <dgm:prSet phldrT="[Text]"/>
      <dgm:spPr>
        <a:solidFill>
          <a:srgbClr val="7030A0"/>
        </a:solidFill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Mission Clarity</a:t>
          </a:r>
        </a:p>
      </dgm:t>
    </dgm:pt>
    <dgm:pt modelId="{5B70279A-71AD-4247-B08C-AB747AFE12A6}" type="parTrans" cxnId="{6DE12546-FF91-AD4A-AD4D-4972F0E6D6E4}">
      <dgm:prSet/>
      <dgm:spPr/>
      <dgm:t>
        <a:bodyPr/>
        <a:lstStyle/>
        <a:p>
          <a:endParaRPr lang="en-US"/>
        </a:p>
      </dgm:t>
    </dgm:pt>
    <dgm:pt modelId="{CBE2A9CD-6554-554E-A5D6-313E189015E3}" type="sibTrans" cxnId="{6DE12546-FF91-AD4A-AD4D-4972F0E6D6E4}">
      <dgm:prSet/>
      <dgm:spPr/>
      <dgm:t>
        <a:bodyPr/>
        <a:lstStyle/>
        <a:p>
          <a:endParaRPr lang="en-US"/>
        </a:p>
      </dgm:t>
    </dgm:pt>
    <dgm:pt modelId="{2B275A7D-E1C3-D54A-A949-9E318A7B7FB1}">
      <dgm:prSet phldrT="[Text]"/>
      <dgm:spPr>
        <a:solidFill>
          <a:srgbClr val="0070C0"/>
        </a:solidFill>
      </dgm:spPr>
      <dgm:t>
        <a:bodyPr/>
        <a:lstStyle/>
        <a:p>
          <a:r>
            <a:rPr lang="en-US" b="1"/>
            <a:t>Marketing and Public Relations</a:t>
          </a:r>
        </a:p>
      </dgm:t>
    </dgm:pt>
    <dgm:pt modelId="{7EE8E8C0-8F00-364E-9622-3E9CC9AF49A6}" type="parTrans" cxnId="{8DBA8491-20DA-E242-8E4F-4E2261E71A12}">
      <dgm:prSet/>
      <dgm:spPr/>
      <dgm:t>
        <a:bodyPr/>
        <a:lstStyle/>
        <a:p>
          <a:endParaRPr lang="en-US"/>
        </a:p>
      </dgm:t>
    </dgm:pt>
    <dgm:pt modelId="{1724C439-98B0-E14E-B522-ACD0DB106689}" type="sibTrans" cxnId="{8DBA8491-20DA-E242-8E4F-4E2261E71A12}">
      <dgm:prSet/>
      <dgm:spPr/>
      <dgm:t>
        <a:bodyPr/>
        <a:lstStyle/>
        <a:p>
          <a:endParaRPr lang="en-US"/>
        </a:p>
      </dgm:t>
    </dgm:pt>
    <dgm:pt modelId="{AF5B7FDB-5573-C746-89E0-024D556B0A88}">
      <dgm:prSet phldrT="[Text]" custT="1"/>
      <dgm:spPr>
        <a:solidFill>
          <a:schemeClr val="accent6"/>
        </a:solidFill>
      </dgm:spPr>
      <dgm:t>
        <a:bodyPr/>
        <a:lstStyle/>
        <a:p>
          <a:r>
            <a:rPr lang="en-US" sz="1400" b="1"/>
            <a:t>Community</a:t>
          </a:r>
        </a:p>
        <a:p>
          <a:r>
            <a:rPr lang="en-US" sz="1400" b="1"/>
            <a:t>'Engagement</a:t>
          </a:r>
        </a:p>
      </dgm:t>
    </dgm:pt>
    <dgm:pt modelId="{11991CC6-AE9F-E142-8550-3DB75E95F98D}" type="parTrans" cxnId="{0996B70F-6A7C-D946-9B1A-8F108F5058E6}">
      <dgm:prSet/>
      <dgm:spPr/>
      <dgm:t>
        <a:bodyPr/>
        <a:lstStyle/>
        <a:p>
          <a:endParaRPr lang="en-US"/>
        </a:p>
      </dgm:t>
    </dgm:pt>
    <dgm:pt modelId="{21120432-B2F2-F94E-B566-C360B37BE7DD}" type="sibTrans" cxnId="{0996B70F-6A7C-D946-9B1A-8F108F5058E6}">
      <dgm:prSet/>
      <dgm:spPr/>
      <dgm:t>
        <a:bodyPr/>
        <a:lstStyle/>
        <a:p>
          <a:endParaRPr lang="en-US"/>
        </a:p>
      </dgm:t>
    </dgm:pt>
    <dgm:pt modelId="{31082871-C86D-F148-879D-53E4586E796E}">
      <dgm:prSet phldrT="[Text]"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en-US" b="1"/>
            <a:t>Infrastruture</a:t>
          </a:r>
        </a:p>
        <a:p>
          <a:r>
            <a:rPr lang="en-US" b="1"/>
            <a:t>and Process</a:t>
          </a:r>
        </a:p>
      </dgm:t>
    </dgm:pt>
    <dgm:pt modelId="{F0F40C7A-6DA1-5549-9B1E-86C9638346EB}" type="parTrans" cxnId="{61548294-17A2-E440-A9C5-D36F5CE0037E}">
      <dgm:prSet/>
      <dgm:spPr/>
      <dgm:t>
        <a:bodyPr/>
        <a:lstStyle/>
        <a:p>
          <a:endParaRPr lang="en-US"/>
        </a:p>
      </dgm:t>
    </dgm:pt>
    <dgm:pt modelId="{ED3A7389-BBBF-8042-825F-E135C8551C42}" type="sibTrans" cxnId="{61548294-17A2-E440-A9C5-D36F5CE0037E}">
      <dgm:prSet/>
      <dgm:spPr/>
      <dgm:t>
        <a:bodyPr/>
        <a:lstStyle/>
        <a:p>
          <a:endParaRPr lang="en-US"/>
        </a:p>
      </dgm:t>
    </dgm:pt>
    <dgm:pt modelId="{91A11ED4-DFAA-7849-A535-27B9AA8D66A2}">
      <dgm:prSet phldrT="[Text]"/>
      <dgm:spPr>
        <a:solidFill>
          <a:srgbClr val="C00000"/>
        </a:solidFill>
      </dgm:spPr>
      <dgm:t>
        <a:bodyPr/>
        <a:lstStyle/>
        <a:p>
          <a:r>
            <a:rPr lang="en-US" b="1"/>
            <a:t>Financial</a:t>
          </a:r>
        </a:p>
        <a:p>
          <a:r>
            <a:rPr lang="en-US" b="1"/>
            <a:t>Sustainability</a:t>
          </a:r>
        </a:p>
      </dgm:t>
    </dgm:pt>
    <dgm:pt modelId="{65479D8A-260C-0843-93DA-DCBB535452E9}" type="sibTrans" cxnId="{C41F17DD-C720-1A4D-BAF3-B93E11005C2D}">
      <dgm:prSet/>
      <dgm:spPr/>
      <dgm:t>
        <a:bodyPr/>
        <a:lstStyle/>
        <a:p>
          <a:endParaRPr lang="en-US"/>
        </a:p>
      </dgm:t>
    </dgm:pt>
    <dgm:pt modelId="{9196A4D8-9E2E-E84E-AF8D-1FFE543A08CD}" type="parTrans" cxnId="{C41F17DD-C720-1A4D-BAF3-B93E11005C2D}">
      <dgm:prSet/>
      <dgm:spPr/>
      <dgm:t>
        <a:bodyPr/>
        <a:lstStyle/>
        <a:p>
          <a:endParaRPr lang="en-US"/>
        </a:p>
      </dgm:t>
    </dgm:pt>
    <dgm:pt modelId="{1F28BFD1-4EAE-3C4A-8D7C-5480E09E5951}" type="pres">
      <dgm:prSet presAssocID="{8EF6B305-7695-124F-8589-633D6FB6F3C2}" presName="diagram" presStyleCnt="0">
        <dgm:presLayoutVars>
          <dgm:dir/>
          <dgm:resizeHandles val="exact"/>
        </dgm:presLayoutVars>
      </dgm:prSet>
      <dgm:spPr/>
    </dgm:pt>
    <dgm:pt modelId="{B3FC4710-C84B-D549-AA8A-A6098819AD44}" type="pres">
      <dgm:prSet presAssocID="{4AEFCC26-FF5A-2A48-9EB7-96788114759C}" presName="arrow" presStyleLbl="node1" presStyleIdx="0" presStyleCnt="5" custAng="21310531" custRadScaleRad="115494" custRadScaleInc="-4927">
        <dgm:presLayoutVars>
          <dgm:bulletEnabled val="1"/>
        </dgm:presLayoutVars>
      </dgm:prSet>
      <dgm:spPr/>
    </dgm:pt>
    <dgm:pt modelId="{3FF3001B-561A-7840-885C-6907E072D657}" type="pres">
      <dgm:prSet presAssocID="{2B275A7D-E1C3-D54A-A949-9E318A7B7FB1}" presName="arrow" presStyleLbl="node1" presStyleIdx="1" presStyleCnt="5">
        <dgm:presLayoutVars>
          <dgm:bulletEnabled val="1"/>
        </dgm:presLayoutVars>
      </dgm:prSet>
      <dgm:spPr/>
    </dgm:pt>
    <dgm:pt modelId="{10BF22CA-FF7F-104D-BFA7-F5024088BE82}" type="pres">
      <dgm:prSet presAssocID="{91A11ED4-DFAA-7849-A535-27B9AA8D66A2}" presName="arrow" presStyleLbl="node1" presStyleIdx="2" presStyleCnt="5">
        <dgm:presLayoutVars>
          <dgm:bulletEnabled val="1"/>
        </dgm:presLayoutVars>
      </dgm:prSet>
      <dgm:spPr/>
    </dgm:pt>
    <dgm:pt modelId="{B3D9B60A-2637-E848-9561-3E92E229A8D1}" type="pres">
      <dgm:prSet presAssocID="{AF5B7FDB-5573-C746-89E0-024D556B0A88}" presName="arrow" presStyleLbl="node1" presStyleIdx="3" presStyleCnt="5" custScaleX="105717" custRadScaleRad="103202" custRadScaleInc="-4216">
        <dgm:presLayoutVars>
          <dgm:bulletEnabled val="1"/>
        </dgm:presLayoutVars>
      </dgm:prSet>
      <dgm:spPr/>
    </dgm:pt>
    <dgm:pt modelId="{B3E9ED6B-B561-FA40-930A-88C30E0CA5E7}" type="pres">
      <dgm:prSet presAssocID="{31082871-C86D-F148-879D-53E4586E796E}" presName="arrow" presStyleLbl="node1" presStyleIdx="4" presStyleCnt="5">
        <dgm:presLayoutVars>
          <dgm:bulletEnabled val="1"/>
        </dgm:presLayoutVars>
      </dgm:prSet>
      <dgm:spPr/>
    </dgm:pt>
  </dgm:ptLst>
  <dgm:cxnLst>
    <dgm:cxn modelId="{0C8B2C0B-914D-1249-BCB3-1382DE209FEF}" type="presOf" srcId="{4AEFCC26-FF5A-2A48-9EB7-96788114759C}" destId="{B3FC4710-C84B-D549-AA8A-A6098819AD44}" srcOrd="0" destOrd="0" presId="urn:microsoft.com/office/officeart/2005/8/layout/arrow5"/>
    <dgm:cxn modelId="{0996B70F-6A7C-D946-9B1A-8F108F5058E6}" srcId="{8EF6B305-7695-124F-8589-633D6FB6F3C2}" destId="{AF5B7FDB-5573-C746-89E0-024D556B0A88}" srcOrd="3" destOrd="0" parTransId="{11991CC6-AE9F-E142-8550-3DB75E95F98D}" sibTransId="{21120432-B2F2-F94E-B566-C360B37BE7DD}"/>
    <dgm:cxn modelId="{F070D217-07F6-8A4F-B06D-1605D94BBC8C}" type="presOf" srcId="{91A11ED4-DFAA-7849-A535-27B9AA8D66A2}" destId="{10BF22CA-FF7F-104D-BFA7-F5024088BE82}" srcOrd="0" destOrd="0" presId="urn:microsoft.com/office/officeart/2005/8/layout/arrow5"/>
    <dgm:cxn modelId="{6DE12546-FF91-AD4A-AD4D-4972F0E6D6E4}" srcId="{8EF6B305-7695-124F-8589-633D6FB6F3C2}" destId="{4AEFCC26-FF5A-2A48-9EB7-96788114759C}" srcOrd="0" destOrd="0" parTransId="{5B70279A-71AD-4247-B08C-AB747AFE12A6}" sibTransId="{CBE2A9CD-6554-554E-A5D6-313E189015E3}"/>
    <dgm:cxn modelId="{500FAE81-1700-5540-99CF-B5A7B756E6FE}" type="presOf" srcId="{8EF6B305-7695-124F-8589-633D6FB6F3C2}" destId="{1F28BFD1-4EAE-3C4A-8D7C-5480E09E5951}" srcOrd="0" destOrd="0" presId="urn:microsoft.com/office/officeart/2005/8/layout/arrow5"/>
    <dgm:cxn modelId="{8DBA8491-20DA-E242-8E4F-4E2261E71A12}" srcId="{8EF6B305-7695-124F-8589-633D6FB6F3C2}" destId="{2B275A7D-E1C3-D54A-A949-9E318A7B7FB1}" srcOrd="1" destOrd="0" parTransId="{7EE8E8C0-8F00-364E-9622-3E9CC9AF49A6}" sibTransId="{1724C439-98B0-E14E-B522-ACD0DB106689}"/>
    <dgm:cxn modelId="{DD5CFC92-1095-9D41-9BA5-5BA61B70AED3}" type="presOf" srcId="{31082871-C86D-F148-879D-53E4586E796E}" destId="{B3E9ED6B-B561-FA40-930A-88C30E0CA5E7}" srcOrd="0" destOrd="0" presId="urn:microsoft.com/office/officeart/2005/8/layout/arrow5"/>
    <dgm:cxn modelId="{61548294-17A2-E440-A9C5-D36F5CE0037E}" srcId="{8EF6B305-7695-124F-8589-633D6FB6F3C2}" destId="{31082871-C86D-F148-879D-53E4586E796E}" srcOrd="4" destOrd="0" parTransId="{F0F40C7A-6DA1-5549-9B1E-86C9638346EB}" sibTransId="{ED3A7389-BBBF-8042-825F-E135C8551C42}"/>
    <dgm:cxn modelId="{C41F17DD-C720-1A4D-BAF3-B93E11005C2D}" srcId="{8EF6B305-7695-124F-8589-633D6FB6F3C2}" destId="{91A11ED4-DFAA-7849-A535-27B9AA8D66A2}" srcOrd="2" destOrd="0" parTransId="{9196A4D8-9E2E-E84E-AF8D-1FFE543A08CD}" sibTransId="{65479D8A-260C-0843-93DA-DCBB535452E9}"/>
    <dgm:cxn modelId="{083088DD-71D5-A748-9039-5AD6EDBFEC25}" type="presOf" srcId="{AF5B7FDB-5573-C746-89E0-024D556B0A88}" destId="{B3D9B60A-2637-E848-9561-3E92E229A8D1}" srcOrd="0" destOrd="0" presId="urn:microsoft.com/office/officeart/2005/8/layout/arrow5"/>
    <dgm:cxn modelId="{B4E290DF-45CE-2D47-9D90-64F5FC68B48F}" type="presOf" srcId="{2B275A7D-E1C3-D54A-A949-9E318A7B7FB1}" destId="{3FF3001B-561A-7840-885C-6907E072D657}" srcOrd="0" destOrd="0" presId="urn:microsoft.com/office/officeart/2005/8/layout/arrow5"/>
    <dgm:cxn modelId="{FBCCA747-5031-874D-A342-60E27CB30590}" type="presParOf" srcId="{1F28BFD1-4EAE-3C4A-8D7C-5480E09E5951}" destId="{B3FC4710-C84B-D549-AA8A-A6098819AD44}" srcOrd="0" destOrd="0" presId="urn:microsoft.com/office/officeart/2005/8/layout/arrow5"/>
    <dgm:cxn modelId="{8F7D88E6-A3A5-4646-B364-565C0EC4132C}" type="presParOf" srcId="{1F28BFD1-4EAE-3C4A-8D7C-5480E09E5951}" destId="{3FF3001B-561A-7840-885C-6907E072D657}" srcOrd="1" destOrd="0" presId="urn:microsoft.com/office/officeart/2005/8/layout/arrow5"/>
    <dgm:cxn modelId="{92F57EF9-5D44-8744-9843-76404731B7EB}" type="presParOf" srcId="{1F28BFD1-4EAE-3C4A-8D7C-5480E09E5951}" destId="{10BF22CA-FF7F-104D-BFA7-F5024088BE82}" srcOrd="2" destOrd="0" presId="urn:microsoft.com/office/officeart/2005/8/layout/arrow5"/>
    <dgm:cxn modelId="{41A88A6F-B3A6-8C43-8F53-E3DFEA3AF443}" type="presParOf" srcId="{1F28BFD1-4EAE-3C4A-8D7C-5480E09E5951}" destId="{B3D9B60A-2637-E848-9561-3E92E229A8D1}" srcOrd="3" destOrd="0" presId="urn:microsoft.com/office/officeart/2005/8/layout/arrow5"/>
    <dgm:cxn modelId="{6F95289A-BBED-9F47-923E-9C15B1067904}" type="presParOf" srcId="{1F28BFD1-4EAE-3C4A-8D7C-5480E09E5951}" destId="{B3E9ED6B-B561-FA40-930A-88C30E0CA5E7}" srcOrd="4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C4710-C84B-D549-AA8A-A6098819AD44}">
      <dsp:nvSpPr>
        <dsp:cNvPr id="0" name=""/>
        <dsp:cNvSpPr/>
      </dsp:nvSpPr>
      <dsp:spPr>
        <a:xfrm rot="21310531">
          <a:off x="1703597" y="891382"/>
          <a:ext cx="2191973" cy="2191973"/>
        </a:xfrm>
        <a:prstGeom prst="downArrow">
          <a:avLst>
            <a:gd name="adj1" fmla="val 50000"/>
            <a:gd name="adj2" fmla="val 35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bg1"/>
              </a:solidFill>
            </a:rPr>
            <a:t>Mission Clarity</a:t>
          </a:r>
        </a:p>
      </dsp:txBody>
      <dsp:txXfrm>
        <a:off x="2235459" y="892062"/>
        <a:ext cx="1095987" cy="1808378"/>
      </dsp:txXfrm>
    </dsp:sp>
    <dsp:sp modelId="{3FF3001B-561A-7840-885C-6907E072D657}">
      <dsp:nvSpPr>
        <dsp:cNvPr id="0" name=""/>
        <dsp:cNvSpPr/>
      </dsp:nvSpPr>
      <dsp:spPr>
        <a:xfrm rot="4320000">
          <a:off x="3683171" y="2524787"/>
          <a:ext cx="2191973" cy="2191973"/>
        </a:xfrm>
        <a:prstGeom prst="downArrow">
          <a:avLst>
            <a:gd name="adj1" fmla="val 50000"/>
            <a:gd name="adj2" fmla="val 35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Marketing and Public Relations</a:t>
          </a:r>
        </a:p>
      </dsp:txBody>
      <dsp:txXfrm rot="-5400000">
        <a:off x="4057379" y="3013511"/>
        <a:ext cx="1808378" cy="1095987"/>
      </dsp:txXfrm>
    </dsp:sp>
    <dsp:sp modelId="{10BF22CA-FF7F-104D-BFA7-F5024088BE82}">
      <dsp:nvSpPr>
        <dsp:cNvPr id="0" name=""/>
        <dsp:cNvSpPr/>
      </dsp:nvSpPr>
      <dsp:spPr>
        <a:xfrm rot="8640000">
          <a:off x="2979886" y="4689277"/>
          <a:ext cx="2191973" cy="2191973"/>
        </a:xfrm>
        <a:prstGeom prst="downArrow">
          <a:avLst>
            <a:gd name="adj1" fmla="val 50000"/>
            <a:gd name="adj2" fmla="val 35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Financial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Sustainability</a:t>
          </a:r>
        </a:p>
      </dsp:txBody>
      <dsp:txXfrm rot="10800000">
        <a:off x="3640615" y="5036242"/>
        <a:ext cx="1095987" cy="1808378"/>
      </dsp:txXfrm>
    </dsp:sp>
    <dsp:sp modelId="{B3D9B60A-2637-E848-9561-3E92E229A8D1}">
      <dsp:nvSpPr>
        <dsp:cNvPr id="0" name=""/>
        <dsp:cNvSpPr/>
      </dsp:nvSpPr>
      <dsp:spPr>
        <a:xfrm rot="12960000">
          <a:off x="692156" y="4799349"/>
          <a:ext cx="2317288" cy="2191973"/>
        </a:xfrm>
        <a:prstGeom prst="downArrow">
          <a:avLst>
            <a:gd name="adj1" fmla="val 50000"/>
            <a:gd name="adj2" fmla="val 35000"/>
          </a:avLst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Community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'Engagement</a:t>
          </a:r>
        </a:p>
      </dsp:txBody>
      <dsp:txXfrm rot="10800000">
        <a:off x="1158742" y="5146314"/>
        <a:ext cx="1158644" cy="1808378"/>
      </dsp:txXfrm>
    </dsp:sp>
    <dsp:sp modelId="{B3E9ED6B-B561-FA40-930A-88C30E0CA5E7}">
      <dsp:nvSpPr>
        <dsp:cNvPr id="0" name=""/>
        <dsp:cNvSpPr/>
      </dsp:nvSpPr>
      <dsp:spPr>
        <a:xfrm rot="17280000">
          <a:off x="721" y="2524787"/>
          <a:ext cx="2191973" cy="2191973"/>
        </a:xfrm>
        <a:prstGeom prst="downArrow">
          <a:avLst>
            <a:gd name="adj1" fmla="val 50000"/>
            <a:gd name="adj2" fmla="val 35000"/>
          </a:avLst>
        </a:prstGeom>
        <a:solidFill>
          <a:schemeClr val="accent4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Infrastruture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and Process</a:t>
          </a:r>
        </a:p>
      </dsp:txBody>
      <dsp:txXfrm rot="5400000">
        <a:off x="10109" y="3013511"/>
        <a:ext cx="1808378" cy="1095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Sterbach</dc:creator>
  <cp:keywords/>
  <dc:description/>
  <cp:lastModifiedBy>Jacqueline Sterbach</cp:lastModifiedBy>
  <cp:revision>3</cp:revision>
  <cp:lastPrinted>2024-08-22T19:48:00Z</cp:lastPrinted>
  <dcterms:created xsi:type="dcterms:W3CDTF">2024-08-22T19:47:00Z</dcterms:created>
  <dcterms:modified xsi:type="dcterms:W3CDTF">2024-08-26T23:38:00Z</dcterms:modified>
</cp:coreProperties>
</file>